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9"/>
        <w:rPr>
          <w:rFonts w:hint="default"/>
          <w:color w:val="auto"/>
        </w:rPr>
      </w:pPr>
      <w:r>
        <w:rPr>
          <w:rFonts w:hint="default"/>
          <w:color w:val="auto"/>
        </w:rPr>
      </w:r>
      <w:r/>
    </w:p>
    <w:p>
      <w:pPr>
        <w:jc w:val="center"/>
        <w:rPr>
          <w:rFonts w:hint="default" w:ascii="Times New Roman" w:hAnsi="Times New Roman" w:cs="Times New Roman"/>
          <w:b/>
          <w:color w:val="auto"/>
          <w:spacing w:val="76"/>
          <w:sz w:val="44"/>
          <w:szCs w:val="44"/>
        </w:rPr>
      </w:pPr>
      <w:r>
        <w:rPr>
          <w:rFonts w:hint="default" w:ascii="Times New Roman" w:hAnsi="Times New Roman" w:cs="Times New Roman"/>
          <w:b/>
          <w:color w:val="auto"/>
          <w:spacing w:val="76"/>
          <w:sz w:val="44"/>
          <w:szCs w:val="44"/>
        </w:rPr>
      </w:r>
      <w:r/>
    </w:p>
    <w:p>
      <w:pPr>
        <w:jc w:val="center"/>
        <w:rPr>
          <w:rFonts w:hint="default" w:ascii="Times New Roman" w:hAnsi="Times New Roman" w:cs="Times New Roman"/>
          <w:b/>
          <w:color w:val="auto"/>
          <w:spacing w:val="76"/>
          <w:sz w:val="96"/>
          <w:szCs w:val="96"/>
        </w:rPr>
      </w:pPr>
      <w:r>
        <w:rPr>
          <w:rFonts w:hint="default" w:ascii="Times New Roman" w:hAnsi="Times New Roman" w:cs="Times New Roman"/>
          <w:b/>
          <w:color w:val="auto"/>
          <w:spacing w:val="76"/>
          <w:sz w:val="96"/>
          <w:szCs w:val="96"/>
        </w:rPr>
        <w:t xml:space="preserve">竞争性磋商文件</w:t>
      </w:r>
      <w:r/>
    </w:p>
    <w:p>
      <w:pPr>
        <w:jc w:val="center"/>
        <w:rPr>
          <w:rFonts w:hint="default" w:ascii="Times New Roman" w:hAnsi="Times New Roman" w:cs="Times New Roman"/>
          <w:b/>
          <w:color w:val="auto"/>
          <w:spacing w:val="76"/>
          <w:sz w:val="44"/>
          <w:szCs w:val="44"/>
        </w:rPr>
      </w:pPr>
      <w:r>
        <w:rPr>
          <w:rFonts w:hint="default" w:ascii="Times New Roman" w:hAnsi="Times New Roman" w:cs="Times New Roman"/>
          <w:b/>
          <w:color w:val="auto"/>
          <w:spacing w:val="76"/>
          <w:sz w:val="44"/>
          <w:szCs w:val="44"/>
        </w:rPr>
      </w:r>
      <w:r/>
    </w:p>
    <w:p>
      <w:pPr>
        <w:jc w:val="center"/>
        <w:rPr>
          <w:rFonts w:hint="default" w:ascii="Times New Roman" w:hAnsi="Times New Roman" w:cs="Times New Roman"/>
          <w:b/>
          <w:color w:val="auto"/>
          <w:spacing w:val="76"/>
          <w:sz w:val="44"/>
          <w:szCs w:val="44"/>
        </w:rPr>
      </w:pPr>
      <w:r>
        <w:rPr>
          <w:rFonts w:hint="default" w:ascii="Times New Roman" w:hAnsi="Times New Roman" w:cs="Times New Roman"/>
          <w:b/>
          <w:color w:val="auto"/>
          <w:spacing w:val="76"/>
          <w:sz w:val="44"/>
          <w:szCs w:val="44"/>
        </w:rPr>
      </w:r>
      <w:r/>
    </w:p>
    <w:p>
      <w:pPr>
        <w:ind w:firstLine="1080"/>
        <w:keepLines w:val="0"/>
        <w:keepNext w:val="0"/>
        <w:pageBreakBefore w:val="0"/>
        <w:spacing w:line="360" w:lineRule="auto"/>
        <w:widowControl w:val="off"/>
        <w:rPr>
          <w:rFonts w:hint="eastAsia" w:ascii="宋体" w:hAnsi="宋体" w:eastAsia="宋体" w:cs="宋体"/>
          <w:color w:val="auto"/>
          <w:sz w:val="36"/>
          <w:szCs w:val="36"/>
          <w:highlight w:val="none"/>
        </w:rPr>
        <w:outlineLvl w:val="9"/>
      </w:pPr>
      <w:r>
        <w:rPr>
          <w:rFonts w:hint="eastAsia" w:ascii="宋体" w:hAnsi="宋体" w:eastAsia="宋体" w:cs="宋体"/>
          <w:color w:val="auto"/>
          <w:sz w:val="36"/>
          <w:szCs w:val="36"/>
          <w:highlight w:val="none"/>
        </w:rPr>
      </w:r>
      <w:r/>
    </w:p>
    <w:p>
      <w:pPr>
        <w:ind w:firstLine="1080"/>
        <w:keepLines w:val="0"/>
        <w:keepNext w:val="0"/>
        <w:pageBreakBefore w:val="0"/>
        <w:spacing w:line="360" w:lineRule="auto"/>
        <w:widowControl w:val="off"/>
        <w:rPr>
          <w:rFonts w:hint="eastAsia" w:ascii="宋体" w:hAnsi="宋体" w:eastAsia="宋体" w:cs="宋体"/>
          <w:color w:val="auto"/>
          <w:sz w:val="36"/>
          <w:szCs w:val="36"/>
          <w:highlight w:val="none"/>
        </w:rPr>
        <w:outlineLvl w:val="9"/>
      </w:pPr>
      <w:r>
        <w:rPr>
          <w:rFonts w:hint="eastAsia" w:ascii="宋体" w:hAnsi="宋体" w:eastAsia="宋体" w:cs="宋体"/>
          <w:color w:val="auto"/>
          <w:sz w:val="36"/>
          <w:szCs w:val="36"/>
          <w:highlight w:val="none"/>
        </w:rPr>
      </w:r>
      <w:r/>
    </w:p>
    <w:p>
      <w:pPr>
        <w:ind w:firstLine="1080"/>
        <w:keepLines w:val="0"/>
        <w:keepNext w:val="0"/>
        <w:pageBreakBefore w:val="0"/>
        <w:spacing w:line="360" w:lineRule="auto"/>
        <w:widowControl w:val="off"/>
        <w:rPr>
          <w:rFonts w:hint="eastAsia" w:ascii="宋体" w:hAnsi="宋体" w:cs="宋体"/>
          <w:color w:val="auto"/>
          <w:sz w:val="36"/>
          <w:szCs w:val="36"/>
          <w:highlight w:val="none"/>
          <w:lang w:val="en-US" w:eastAsia="zh-CN"/>
        </w:rPr>
        <w:outlineLvl w:val="9"/>
      </w:pPr>
      <w:r>
        <w:rPr>
          <w:rFonts w:hint="eastAsia" w:ascii="宋体" w:hAnsi="宋体" w:eastAsia="宋体" w:cs="宋体"/>
          <w:color w:val="auto"/>
          <w:sz w:val="36"/>
          <w:szCs w:val="36"/>
          <w:highlight w:val="none"/>
        </w:rPr>
        <w:t xml:space="preserve">项目编号：</w:t>
      </w:r>
      <w:r>
        <w:rPr>
          <w:rFonts w:hint="eastAsia" w:ascii="宋体" w:hAnsi="宋体" w:cs="宋体"/>
          <w:color w:val="auto"/>
          <w:sz w:val="36"/>
          <w:szCs w:val="36"/>
          <w:highlight w:val="none"/>
          <w:lang w:val="en-US" w:eastAsia="zh-CN"/>
        </w:rPr>
        <w:t xml:space="preserve">JSZC-320321-XZMX-C2025-0010</w:t>
      </w:r>
      <w:r/>
    </w:p>
    <w:p>
      <w:pPr>
        <w:ind w:firstLine="1080"/>
        <w:keepLines w:val="0"/>
        <w:keepNext w:val="0"/>
        <w:pageBreakBefore w:val="0"/>
        <w:spacing w:line="360" w:lineRule="auto"/>
        <w:widowControl w:val="off"/>
        <w:rPr>
          <w:rFonts w:hint="eastAsia" w:ascii="宋体" w:hAnsi="宋体" w:cs="宋体"/>
          <w:i w:val="0"/>
          <w:caps w:val="0"/>
          <w:color w:val="auto"/>
          <w:spacing w:val="0"/>
          <w:sz w:val="36"/>
          <w:szCs w:val="36"/>
          <w:shd w:val="clear" w:color="auto" w:fill="ffffff"/>
          <w:lang w:eastAsia="zh-CN"/>
        </w:rPr>
        <w:outlineLvl w:val="9"/>
      </w:pPr>
      <w:r>
        <w:rPr>
          <w:rFonts w:hint="eastAsia" w:ascii="宋体" w:hAnsi="宋体" w:eastAsia="宋体" w:cs="宋体"/>
          <w:color w:val="auto"/>
          <w:sz w:val="36"/>
          <w:szCs w:val="36"/>
          <w:highlight w:val="none"/>
        </w:rPr>
        <w:t xml:space="preserve">项目名称</w:t>
      </w:r>
      <w:r>
        <w:rPr>
          <w:rFonts w:hint="eastAsia" w:ascii="宋体" w:hAnsi="宋体" w:eastAsia="宋体" w:cs="宋体"/>
          <w:b/>
          <w:color w:val="auto"/>
          <w:sz w:val="36"/>
          <w:szCs w:val="36"/>
          <w:highlight w:val="none"/>
        </w:rPr>
        <w:t xml:space="preserve">：</w:t>
      </w:r>
      <w:r>
        <w:rPr>
          <w:rFonts w:hint="eastAsia" w:ascii="宋体" w:hAnsi="宋体" w:cs="宋体"/>
          <w:i w:val="0"/>
          <w:caps w:val="0"/>
          <w:color w:val="auto"/>
          <w:spacing w:val="0"/>
          <w:sz w:val="36"/>
          <w:szCs w:val="36"/>
          <w:shd w:val="clear" w:color="auto" w:fill="ffffff"/>
          <w:lang w:eastAsia="zh-CN"/>
        </w:rPr>
        <w:t xml:space="preserve">全自动生化分析仪采购</w:t>
      </w:r>
      <w:r/>
    </w:p>
    <w:p>
      <w:pPr>
        <w:ind w:firstLine="1080"/>
        <w:keepLines w:val="0"/>
        <w:keepNext w:val="0"/>
        <w:pageBreakBefore w:val="0"/>
        <w:spacing w:line="360" w:lineRule="auto"/>
        <w:widowControl w:val="off"/>
        <w:rPr>
          <w:rFonts w:hint="default" w:ascii="宋体" w:hAnsi="宋体" w:eastAsia="宋体" w:cs="宋体"/>
          <w:b w:val="0"/>
          <w:i w:val="0"/>
          <w:caps w:val="0"/>
          <w:color w:val="auto"/>
          <w:spacing w:val="0"/>
          <w:sz w:val="36"/>
          <w:szCs w:val="36"/>
          <w:shd w:val="clear" w:color="auto" w:fill="ffffff"/>
          <w:lang w:val="en-US" w:eastAsia="zh-CN" w:bidi="ar-SA"/>
        </w:rPr>
        <w:outlineLvl w:val="9"/>
      </w:pPr>
      <w:r>
        <w:rPr>
          <w:rFonts w:hint="eastAsia" w:ascii="宋体" w:hAnsi="宋体" w:eastAsia="宋体" w:cs="宋体"/>
          <w:b w:val="0"/>
          <w:i w:val="0"/>
          <w:caps w:val="0"/>
          <w:color w:val="auto"/>
          <w:spacing w:val="0"/>
          <w:sz w:val="36"/>
          <w:szCs w:val="36"/>
          <w:shd w:val="clear" w:color="auto" w:fill="ffffff"/>
          <w:lang w:val="en-US" w:eastAsia="zh-CN" w:bidi="ar-SA"/>
        </w:rPr>
        <w:t xml:space="preserve">采 购 人：丰县妇幼保健院</w:t>
      </w:r>
      <w:r/>
    </w:p>
    <w:p>
      <w:pPr>
        <w:jc w:val="center"/>
        <w:rPr>
          <w:rFonts w:hint="default" w:ascii="Times New Roman" w:hAnsi="Times New Roman" w:cs="Times New Roman"/>
          <w:b/>
          <w:color w:val="auto"/>
          <w:spacing w:val="76"/>
          <w:sz w:val="44"/>
          <w:szCs w:val="44"/>
        </w:rPr>
      </w:pPr>
      <w:r>
        <w:rPr>
          <w:rFonts w:hint="default" w:ascii="Times New Roman" w:hAnsi="Times New Roman" w:cs="Times New Roman"/>
          <w:b/>
          <w:color w:val="auto"/>
          <w:spacing w:val="76"/>
          <w:sz w:val="44"/>
          <w:szCs w:val="44"/>
        </w:rPr>
      </w:r>
      <w:r/>
    </w:p>
    <w:p>
      <w:pPr>
        <w:pStyle w:val="939"/>
        <w:rPr>
          <w:rFonts w:hint="default" w:ascii="Times New Roman" w:hAnsi="Times New Roman" w:cs="Times New Roman"/>
          <w:color w:val="auto"/>
        </w:rPr>
      </w:pPr>
      <w:r>
        <w:rPr>
          <w:rFonts w:hint="default" w:ascii="Times New Roman" w:hAnsi="Times New Roman" w:cs="Times New Roman"/>
          <w:color w:val="auto"/>
        </w:rPr>
      </w:r>
      <w:r/>
    </w:p>
    <w:p>
      <w:pPr>
        <w:pStyle w:val="940"/>
        <w:rPr>
          <w:rFonts w:hint="default" w:ascii="Times New Roman" w:hAnsi="Times New Roman" w:cs="Times New Roman"/>
          <w:color w:val="auto"/>
        </w:rPr>
      </w:pPr>
      <w:r>
        <w:rPr>
          <w:rFonts w:hint="default" w:ascii="Times New Roman" w:hAnsi="Times New Roman" w:cs="Times New Roman"/>
          <w:color w:val="auto"/>
        </w:rPr>
      </w:r>
      <w:r/>
    </w:p>
    <w:p>
      <w:pPr>
        <w:pStyle w:val="941"/>
        <w:rPr>
          <w:rFonts w:hint="default" w:ascii="Times New Roman" w:hAnsi="Times New Roman" w:cs="Times New Roman"/>
          <w:color w:val="auto"/>
        </w:rPr>
      </w:pPr>
      <w:r>
        <w:rPr>
          <w:rFonts w:hint="default" w:ascii="Times New Roman" w:hAnsi="Times New Roman" w:cs="Times New Roman"/>
          <w:color w:val="auto"/>
        </w:rPr>
      </w:r>
      <w:r/>
    </w:p>
    <w:p>
      <w:pPr>
        <w:pStyle w:val="939"/>
        <w:rPr>
          <w:rFonts w:hint="default" w:ascii="Times New Roman" w:hAnsi="Times New Roman" w:cs="Times New Roman"/>
          <w:color w:val="auto"/>
        </w:rPr>
      </w:pPr>
      <w:r>
        <w:rPr>
          <w:rFonts w:hint="default" w:ascii="Times New Roman" w:hAnsi="Times New Roman" w:cs="Times New Roman"/>
          <w:color w:val="auto"/>
        </w:rPr>
      </w:r>
      <w:r/>
    </w:p>
    <w:p>
      <w:pPr>
        <w:pStyle w:val="940"/>
        <w:rPr>
          <w:rFonts w:hint="default" w:ascii="Times New Roman" w:hAnsi="Times New Roman" w:cs="Times New Roman"/>
          <w:color w:val="auto"/>
        </w:rPr>
      </w:pPr>
      <w:r>
        <w:rPr>
          <w:rFonts w:hint="default" w:ascii="Times New Roman" w:hAnsi="Times New Roman" w:cs="Times New Roman"/>
          <w:color w:val="auto"/>
        </w:rPr>
      </w:r>
      <w:r/>
    </w:p>
    <w:p>
      <w:pPr>
        <w:pStyle w:val="941"/>
        <w:rPr>
          <w:rFonts w:hint="default" w:ascii="Times New Roman" w:hAnsi="Times New Roman" w:cs="Times New Roman"/>
          <w:color w:val="auto"/>
        </w:rPr>
      </w:pPr>
      <w:r>
        <w:rPr>
          <w:rFonts w:hint="default" w:ascii="Times New Roman" w:hAnsi="Times New Roman" w:cs="Times New Roman"/>
          <w:color w:val="auto"/>
        </w:rPr>
      </w:r>
      <w:r/>
    </w:p>
    <w:p>
      <w:pPr>
        <w:pStyle w:val="939"/>
        <w:rPr>
          <w:rFonts w:hint="default" w:ascii="Times New Roman" w:hAnsi="Times New Roman" w:cs="Times New Roman"/>
          <w:color w:val="auto"/>
        </w:rPr>
      </w:pPr>
      <w:r>
        <w:rPr>
          <w:rFonts w:hint="default" w:ascii="Times New Roman" w:hAnsi="Times New Roman" w:cs="Times New Roman"/>
          <w:color w:val="auto"/>
        </w:rPr>
      </w:r>
      <w:r/>
    </w:p>
    <w:p>
      <w:pPr>
        <w:pStyle w:val="940"/>
        <w:rPr>
          <w:rFonts w:hint="default" w:ascii="Times New Roman" w:hAnsi="Times New Roman" w:cs="Times New Roman"/>
          <w:color w:val="auto"/>
        </w:rPr>
      </w:pPr>
      <w:r>
        <w:rPr>
          <w:rFonts w:hint="default" w:ascii="Times New Roman" w:hAnsi="Times New Roman" w:cs="Times New Roman"/>
          <w:color w:val="auto"/>
        </w:rPr>
      </w:r>
      <w:r/>
    </w:p>
    <w:p>
      <w:pPr>
        <w:pStyle w:val="941"/>
        <w:rPr>
          <w:rFonts w:hint="default" w:ascii="Times New Roman" w:hAnsi="Times New Roman" w:cs="Times New Roman"/>
          <w:color w:val="auto"/>
        </w:rPr>
      </w:pPr>
      <w:r>
        <w:rPr>
          <w:rFonts w:hint="default" w:ascii="Times New Roman" w:hAnsi="Times New Roman" w:cs="Times New Roman"/>
          <w:color w:val="auto"/>
        </w:rPr>
      </w:r>
      <w:r/>
    </w:p>
    <w:p>
      <w:pPr>
        <w:pStyle w:val="939"/>
        <w:rPr>
          <w:rFonts w:hint="default" w:ascii="Times New Roman" w:hAnsi="Times New Roman" w:cs="Times New Roman"/>
          <w:color w:val="auto"/>
        </w:rPr>
      </w:pPr>
      <w:r>
        <w:rPr>
          <w:rFonts w:hint="default" w:ascii="Times New Roman" w:hAnsi="Times New Roman" w:cs="Times New Roman"/>
          <w:color w:val="auto"/>
        </w:rPr>
      </w:r>
      <w:r/>
    </w:p>
    <w:p>
      <w:pPr>
        <w:pStyle w:val="940"/>
        <w:rPr>
          <w:rFonts w:hint="default" w:ascii="Times New Roman" w:hAnsi="Times New Roman" w:cs="Times New Roman"/>
          <w:color w:val="auto"/>
        </w:rPr>
      </w:pPr>
      <w:r>
        <w:rPr>
          <w:rFonts w:hint="default" w:ascii="Times New Roman" w:hAnsi="Times New Roman" w:cs="Times New Roman"/>
          <w:color w:val="auto"/>
        </w:rPr>
      </w:r>
      <w:r/>
    </w:p>
    <w:p>
      <w:pPr>
        <w:pStyle w:val="941"/>
        <w:rPr>
          <w:rFonts w:hint="default" w:ascii="Times New Roman" w:hAnsi="Times New Roman" w:cs="Times New Roman"/>
          <w:color w:val="auto"/>
        </w:rPr>
      </w:pPr>
      <w:r>
        <w:rPr>
          <w:rFonts w:hint="default" w:ascii="Times New Roman" w:hAnsi="Times New Roman" w:cs="Times New Roman"/>
          <w:color w:val="auto"/>
        </w:rPr>
      </w:r>
      <w:r/>
    </w:p>
    <w:p>
      <w:pPr>
        <w:pStyle w:val="939"/>
        <w:rPr>
          <w:rFonts w:hint="default" w:ascii="Times New Roman" w:hAnsi="Times New Roman" w:cs="Times New Roman"/>
          <w:color w:val="auto"/>
        </w:rPr>
      </w:pPr>
      <w:r>
        <w:rPr>
          <w:rFonts w:hint="default" w:ascii="Times New Roman" w:hAnsi="Times New Roman" w:cs="Times New Roman"/>
          <w:color w:val="auto"/>
        </w:rPr>
      </w:r>
      <w:r/>
    </w:p>
    <w:p>
      <w:pPr>
        <w:pStyle w:val="940"/>
        <w:rPr>
          <w:rFonts w:hint="default"/>
          <w:color w:val="auto"/>
        </w:rPr>
      </w:pPr>
      <w:r>
        <w:rPr>
          <w:rFonts w:hint="default"/>
          <w:color w:val="auto"/>
        </w:rPr>
      </w:r>
      <w:r/>
    </w:p>
    <w:p>
      <w:pPr>
        <w:jc w:val="center"/>
        <w:rPr>
          <w:rFonts w:hint="default" w:ascii="Times New Roman" w:hAnsi="Times New Roman" w:cs="Times New Roman"/>
          <w:b/>
          <w:color w:val="auto"/>
          <w:spacing w:val="76"/>
          <w:sz w:val="44"/>
          <w:szCs w:val="44"/>
        </w:rPr>
      </w:pPr>
      <w:r>
        <w:rPr>
          <w:rFonts w:hint="default" w:ascii="Times New Roman" w:hAnsi="Times New Roman" w:cs="Times New Roman"/>
          <w:b/>
          <w:color w:val="auto"/>
          <w:spacing w:val="76"/>
          <w:sz w:val="44"/>
          <w:szCs w:val="44"/>
        </w:rPr>
      </w:r>
      <w:r/>
    </w:p>
    <w:p>
      <w:pPr>
        <w:jc w:val="center"/>
        <w:rPr>
          <w:rFonts w:hint="default" w:ascii="Times New Roman" w:hAnsi="Times New Roman" w:cs="Times New Roman"/>
          <w:b/>
          <w:color w:val="auto"/>
          <w:spacing w:val="76"/>
          <w:sz w:val="44"/>
          <w:szCs w:val="44"/>
        </w:rPr>
      </w:pPr>
      <w:r>
        <w:rPr>
          <w:rFonts w:hint="default" w:ascii="Times New Roman" w:hAnsi="Times New Roman" w:cs="Times New Roman"/>
          <w:b/>
          <w:color w:val="auto"/>
          <w:spacing w:val="76"/>
          <w:sz w:val="44"/>
          <w:szCs w:val="44"/>
        </w:rPr>
      </w:r>
      <w:r/>
    </w:p>
    <w:p>
      <w:pPr>
        <w:pStyle w:val="757"/>
        <w:jc w:val="left"/>
        <w:rPr>
          <w:rFonts w:hint="default" w:ascii="Times New Roman" w:hAnsi="Times New Roman" w:cs="Times New Roman"/>
          <w:color w:val="auto"/>
          <w:sz w:val="32"/>
          <w:szCs w:val="32"/>
        </w:rPr>
      </w:pPr>
      <w:r>
        <w:rPr>
          <w:rFonts w:hint="default" w:ascii="Times New Roman" w:hAnsi="Times New Roman" w:eastAsia="宋体" w:cs="Times New Roman"/>
          <w:color w:val="auto"/>
          <w:sz w:val="32"/>
          <w:szCs w:val="32"/>
        </w:rPr>
        <w:t xml:space="preserve">        </w:t>
      </w:r>
      <w:r>
        <w:rPr>
          <w:rFonts w:hint="default" w:ascii="Times New Roman" w:hAnsi="Times New Roman" w:cs="Times New Roman"/>
          <w:color w:val="auto"/>
          <w:sz w:val="32"/>
          <w:szCs w:val="32"/>
        </w:rPr>
        <w:t xml:space="preserve">采购代理机构：</w:t>
      </w:r>
      <w:r>
        <w:rPr>
          <w:rFonts w:hint="eastAsia" w:cs="Times New Roman"/>
          <w:color w:val="auto"/>
          <w:sz w:val="32"/>
          <w:szCs w:val="32"/>
          <w:lang w:eastAsia="zh-CN"/>
        </w:rPr>
        <w:t xml:space="preserve">徐州迈迅项目管理咨询有限公司</w:t>
      </w:r>
      <w:r>
        <w:rPr>
          <w:rFonts w:hint="default" w:ascii="Times New Roman" w:hAnsi="Times New Roman" w:cs="Times New Roman"/>
          <w:color w:val="auto"/>
          <w:sz w:val="32"/>
          <w:szCs w:val="32"/>
        </w:rPr>
        <w:t xml:space="preserve">          </w:t>
      </w:r>
      <w:r>
        <w:rPr>
          <w:rFonts w:hint="default" w:ascii="Times New Roman" w:hAnsi="Times New Roman" w:eastAsia="宋体" w:cs="Times New Roman"/>
          <w:color w:val="auto"/>
          <w:sz w:val="32"/>
          <w:szCs w:val="32"/>
        </w:rPr>
        <w:t xml:space="preserve">    </w:t>
      </w:r>
      <w:r>
        <w:rPr>
          <w:rFonts w:hint="default" w:ascii="Times New Roman" w:hAnsi="Times New Roman" w:cs="Times New Roman"/>
          <w:color w:val="auto"/>
          <w:sz w:val="32"/>
          <w:szCs w:val="32"/>
        </w:rPr>
        <w:t xml:space="preserve">   </w:t>
      </w:r>
      <w:r/>
    </w:p>
    <w:p>
      <w:pPr>
        <w:pStyle w:val="757"/>
        <w:jc w:val="center"/>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xml:space="preserve">二〇二</w:t>
      </w:r>
      <w:r>
        <w:rPr>
          <w:rFonts w:hint="eastAsia" w:cs="Times New Roman"/>
          <w:color w:val="auto"/>
          <w:sz w:val="32"/>
          <w:szCs w:val="32"/>
          <w:lang w:val="en-US" w:eastAsia="zh-CN"/>
        </w:rPr>
        <w:t xml:space="preserve">五</w:t>
      </w:r>
      <w:r>
        <w:rPr>
          <w:rFonts w:hint="default" w:ascii="Times New Roman" w:hAnsi="Times New Roman" w:cs="Times New Roman"/>
          <w:color w:val="auto"/>
          <w:sz w:val="32"/>
          <w:szCs w:val="32"/>
        </w:rPr>
        <w:t xml:space="preserve">年</w:t>
      </w:r>
      <w:r>
        <w:rPr>
          <w:rFonts w:hint="eastAsia" w:cs="Times New Roman"/>
          <w:color w:val="auto"/>
          <w:sz w:val="32"/>
          <w:szCs w:val="32"/>
          <w:lang w:val="en-US" w:eastAsia="zh-CN"/>
        </w:rPr>
        <w:t xml:space="preserve">十二</w:t>
      </w:r>
      <w:r>
        <w:rPr>
          <w:rFonts w:hint="default" w:ascii="Times New Roman" w:hAnsi="Times New Roman" w:cs="Times New Roman"/>
          <w:color w:val="auto"/>
          <w:sz w:val="32"/>
          <w:szCs w:val="32"/>
        </w:rPr>
        <w:t xml:space="preserve">月</w:t>
      </w:r>
      <w:r/>
    </w:p>
    <w:p>
      <w:pPr>
        <w:jc w:val="center"/>
        <w:rPr>
          <w:rFonts w:hint="default" w:ascii="Times New Roman" w:hAnsi="Times New Roman" w:cs="Times New Roman"/>
          <w:b/>
          <w:color w:val="auto"/>
          <w:sz w:val="44"/>
          <w:szCs w:val="44"/>
        </w:rPr>
      </w:pPr>
      <w:r>
        <w:rPr>
          <w:rFonts w:hint="default" w:ascii="Times New Roman" w:hAnsi="Times New Roman" w:cs="Times New Roman"/>
          <w:b/>
          <w:color w:val="auto"/>
          <w:sz w:val="44"/>
          <w:szCs w:val="44"/>
        </w:rPr>
        <w:br w:type="page" w:clear="all"/>
      </w:r>
      <w:r/>
    </w:p>
    <w:p>
      <w:pPr>
        <w:jc w:val="center"/>
        <w:rPr>
          <w:rFonts w:hint="default" w:ascii="Times New Roman" w:hAnsi="Times New Roman" w:cs="Times New Roman"/>
          <w:b/>
          <w:color w:val="auto"/>
          <w:sz w:val="44"/>
          <w:szCs w:val="44"/>
        </w:rPr>
      </w:pPr>
      <w:r>
        <w:rPr>
          <w:rFonts w:hint="default" w:ascii="Times New Roman" w:hAnsi="Times New Roman" w:cs="Times New Roman"/>
          <w:b/>
          <w:color w:val="auto"/>
          <w:sz w:val="44"/>
          <w:szCs w:val="44"/>
        </w:rPr>
      </w:r>
      <w:r/>
    </w:p>
    <w:p>
      <w:pPr>
        <w:jc w:val="center"/>
        <w:rPr>
          <w:rFonts w:hint="default" w:ascii="Times New Roman" w:hAnsi="Times New Roman" w:cs="Times New Roman"/>
          <w:b/>
          <w:color w:val="auto"/>
          <w:sz w:val="44"/>
          <w:szCs w:val="44"/>
        </w:rPr>
      </w:pPr>
      <w:r>
        <w:rPr>
          <w:rFonts w:hint="default" w:ascii="Times New Roman" w:hAnsi="Times New Roman" w:cs="Times New Roman"/>
          <w:b/>
          <w:color w:val="auto"/>
          <w:sz w:val="44"/>
          <w:szCs w:val="44"/>
        </w:rPr>
        <w:t xml:space="preserve">目  录</w:t>
      </w:r>
      <w:r/>
    </w:p>
    <w:p>
      <w:pPr>
        <w:jc w:val="center"/>
        <w:keepLines w:val="0"/>
        <w:keepNext w:val="0"/>
        <w:pageBreakBefore w:val="0"/>
        <w:spacing w:line="500" w:lineRule="atLeast"/>
        <w:widowControl w:val="off"/>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pStyle w:val="769"/>
        <w:keepLines w:val="0"/>
        <w:keepNext w:val="0"/>
        <w:pageBreakBefore w:val="0"/>
        <w:spacing w:line="500" w:lineRule="atLeast"/>
        <w:widowControl w:val="off"/>
        <w:tabs>
          <w:tab w:val="right" w:pos="9642" w:leader="dot"/>
        </w:tabs>
        <w:rPr>
          <w:color w:val="auto"/>
          <w:sz w:val="28"/>
          <w:szCs w:val="28"/>
        </w:rPr>
        <w:outlineLvl w:val="9"/>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TOC \o "1-3" \h \z \u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_Toc21391 </w:instrText>
      </w:r>
      <w:r>
        <w:rPr>
          <w:rFonts w:hint="eastAsia" w:ascii="宋体" w:hAnsi="宋体" w:eastAsia="宋体" w:cs="宋体"/>
          <w:color w:val="auto"/>
          <w:sz w:val="28"/>
          <w:szCs w:val="28"/>
        </w:rPr>
        <w:fldChar w:fldCharType="separate"/>
      </w:r>
      <w:r>
        <w:rPr>
          <w:rFonts w:hint="default" w:ascii="Times New Roman" w:hAnsi="Times New Roman" w:cs="Times New Roman"/>
          <w:color w:val="auto"/>
          <w:sz w:val="28"/>
          <w:szCs w:val="28"/>
        </w:rPr>
        <w:t xml:space="preserve">第一章 项目说明</w:t>
      </w:r>
      <w:r>
        <w:rPr>
          <w:color w:val="auto"/>
          <w:sz w:val="28"/>
          <w:szCs w:val="28"/>
        </w:rPr>
        <w:tab/>
      </w:r>
      <w:r>
        <w:rPr>
          <w:color w:val="auto"/>
          <w:sz w:val="28"/>
          <w:szCs w:val="28"/>
        </w:rPr>
        <w:fldChar w:fldCharType="begin"/>
      </w:r>
      <w:r>
        <w:rPr>
          <w:color w:val="auto"/>
          <w:sz w:val="28"/>
          <w:szCs w:val="28"/>
        </w:rPr>
        <w:instrText xml:space="preserve"> PAGEREF _Toc21391 </w:instrText>
      </w:r>
      <w:r>
        <w:rPr>
          <w:color w:val="auto"/>
          <w:sz w:val="28"/>
          <w:szCs w:val="28"/>
        </w:rPr>
        <w:fldChar w:fldCharType="separate"/>
      </w:r>
      <w:r>
        <w:rPr>
          <w:color w:val="auto"/>
          <w:sz w:val="28"/>
          <w:szCs w:val="28"/>
        </w:rPr>
        <w:t xml:space="preserve">- 3 -</w:t>
      </w:r>
      <w:r>
        <w:rPr>
          <w:color w:val="auto"/>
          <w:sz w:val="28"/>
          <w:szCs w:val="28"/>
        </w:rPr>
        <w:fldChar w:fldCharType="end"/>
      </w:r>
      <w:r>
        <w:rPr>
          <w:rFonts w:hint="eastAsia" w:ascii="宋体" w:hAnsi="宋体" w:eastAsia="宋体" w:cs="宋体"/>
          <w:color w:val="auto"/>
          <w:sz w:val="28"/>
          <w:szCs w:val="28"/>
        </w:rPr>
        <w:fldChar w:fldCharType="end"/>
      </w:r>
      <w:r/>
    </w:p>
    <w:p>
      <w:pPr>
        <w:pStyle w:val="769"/>
        <w:keepLines w:val="0"/>
        <w:keepNext w:val="0"/>
        <w:pageBreakBefore w:val="0"/>
        <w:spacing w:line="500" w:lineRule="atLeast"/>
        <w:widowControl w:val="off"/>
        <w:tabs>
          <w:tab w:val="right" w:pos="9642" w:leader="dot"/>
        </w:tabs>
        <w:rPr>
          <w:color w:val="auto"/>
          <w:sz w:val="28"/>
          <w:szCs w:val="28"/>
        </w:rPr>
        <w:outlineLvl w:val="9"/>
      </w:pPr>
      <w:r>
        <w:rPr>
          <w:rFonts w:hint="eastAsia" w:ascii="宋体" w:hAnsi="宋体" w:eastAsia="宋体" w:cs="宋体"/>
          <w:bCs w:val="0"/>
          <w:color w:val="auto"/>
          <w:sz w:val="28"/>
          <w:szCs w:val="28"/>
          <w:lang w:val="zh-CN"/>
        </w:rPr>
        <w:fldChar w:fldCharType="begin"/>
      </w:r>
      <w:r>
        <w:rPr>
          <w:rFonts w:hint="eastAsia" w:ascii="宋体" w:hAnsi="宋体" w:eastAsia="宋体" w:cs="宋体"/>
          <w:bCs w:val="0"/>
          <w:color w:val="auto"/>
          <w:sz w:val="28"/>
          <w:szCs w:val="28"/>
          <w:lang w:val="zh-CN"/>
        </w:rPr>
        <w:instrText xml:space="preserve"> HYPERLINK \l _Toc27749 </w:instrText>
      </w:r>
      <w:r>
        <w:rPr>
          <w:rFonts w:hint="eastAsia" w:ascii="宋体" w:hAnsi="宋体" w:eastAsia="宋体" w:cs="宋体"/>
          <w:bCs w:val="0"/>
          <w:color w:val="auto"/>
          <w:sz w:val="28"/>
          <w:szCs w:val="28"/>
          <w:lang w:val="zh-CN"/>
        </w:rPr>
        <w:fldChar w:fldCharType="separate"/>
      </w:r>
      <w:r>
        <w:rPr>
          <w:rFonts w:hint="default" w:ascii="Times New Roman" w:hAnsi="Times New Roman" w:cs="Times New Roman"/>
          <w:color w:val="auto"/>
          <w:sz w:val="28"/>
          <w:szCs w:val="28"/>
        </w:rPr>
        <w:t xml:space="preserve">第二章 磋商响应文件</w:t>
      </w:r>
      <w:r>
        <w:rPr>
          <w:color w:val="auto"/>
          <w:sz w:val="28"/>
          <w:szCs w:val="28"/>
        </w:rPr>
        <w:tab/>
      </w:r>
      <w:r>
        <w:rPr>
          <w:color w:val="auto"/>
          <w:sz w:val="28"/>
          <w:szCs w:val="28"/>
        </w:rPr>
        <w:fldChar w:fldCharType="begin"/>
      </w:r>
      <w:r>
        <w:rPr>
          <w:color w:val="auto"/>
          <w:sz w:val="28"/>
          <w:szCs w:val="28"/>
        </w:rPr>
        <w:instrText xml:space="preserve"> PAGEREF _Toc27749 </w:instrText>
      </w:r>
      <w:r>
        <w:rPr>
          <w:color w:val="auto"/>
          <w:sz w:val="28"/>
          <w:szCs w:val="28"/>
        </w:rPr>
        <w:fldChar w:fldCharType="separate"/>
      </w:r>
      <w:r>
        <w:rPr>
          <w:color w:val="auto"/>
          <w:sz w:val="28"/>
          <w:szCs w:val="28"/>
        </w:rPr>
        <w:t xml:space="preserve">- 4 -</w:t>
      </w:r>
      <w:r>
        <w:rPr>
          <w:color w:val="auto"/>
          <w:sz w:val="28"/>
          <w:szCs w:val="28"/>
        </w:rPr>
        <w:fldChar w:fldCharType="end"/>
      </w:r>
      <w:r>
        <w:rPr>
          <w:rFonts w:hint="eastAsia" w:ascii="宋体" w:hAnsi="宋体" w:eastAsia="宋体" w:cs="宋体"/>
          <w:bCs w:val="0"/>
          <w:color w:val="auto"/>
          <w:sz w:val="28"/>
          <w:szCs w:val="28"/>
          <w:lang w:val="zh-CN"/>
        </w:rPr>
        <w:fldChar w:fldCharType="end"/>
      </w:r>
      <w:r/>
    </w:p>
    <w:p>
      <w:pPr>
        <w:pStyle w:val="769"/>
        <w:keepLines w:val="0"/>
        <w:keepNext w:val="0"/>
        <w:pageBreakBefore w:val="0"/>
        <w:spacing w:line="500" w:lineRule="atLeast"/>
        <w:widowControl w:val="off"/>
        <w:tabs>
          <w:tab w:val="right" w:pos="9642" w:leader="dot"/>
        </w:tabs>
        <w:rPr>
          <w:color w:val="auto"/>
          <w:sz w:val="28"/>
          <w:szCs w:val="28"/>
        </w:rPr>
        <w:outlineLvl w:val="9"/>
      </w:pPr>
      <w:r>
        <w:rPr>
          <w:rFonts w:hint="eastAsia" w:ascii="宋体" w:hAnsi="宋体" w:eastAsia="宋体" w:cs="宋体"/>
          <w:bCs w:val="0"/>
          <w:color w:val="auto"/>
          <w:sz w:val="28"/>
          <w:szCs w:val="28"/>
          <w:lang w:val="zh-CN"/>
        </w:rPr>
        <w:fldChar w:fldCharType="begin"/>
      </w:r>
      <w:r>
        <w:rPr>
          <w:rFonts w:hint="eastAsia" w:ascii="宋体" w:hAnsi="宋体" w:eastAsia="宋体" w:cs="宋体"/>
          <w:bCs w:val="0"/>
          <w:color w:val="auto"/>
          <w:sz w:val="28"/>
          <w:szCs w:val="28"/>
          <w:lang w:val="zh-CN"/>
        </w:rPr>
        <w:instrText xml:space="preserve"> HYPERLINK \l _Toc31730 </w:instrText>
      </w:r>
      <w:r>
        <w:rPr>
          <w:rFonts w:hint="eastAsia" w:ascii="宋体" w:hAnsi="宋体" w:eastAsia="宋体" w:cs="宋体"/>
          <w:bCs w:val="0"/>
          <w:color w:val="auto"/>
          <w:sz w:val="28"/>
          <w:szCs w:val="28"/>
          <w:lang w:val="zh-CN"/>
        </w:rPr>
        <w:fldChar w:fldCharType="separate"/>
      </w:r>
      <w:r>
        <w:rPr>
          <w:rFonts w:hint="default" w:ascii="Times New Roman" w:hAnsi="Times New Roman" w:cs="Times New Roman"/>
          <w:color w:val="auto"/>
          <w:sz w:val="28"/>
          <w:szCs w:val="28"/>
        </w:rPr>
        <w:t xml:space="preserve">第三章 磋商相关说明</w:t>
      </w:r>
      <w:r>
        <w:rPr>
          <w:color w:val="auto"/>
          <w:sz w:val="28"/>
          <w:szCs w:val="28"/>
        </w:rPr>
        <w:tab/>
      </w:r>
      <w:r>
        <w:rPr>
          <w:color w:val="auto"/>
          <w:sz w:val="28"/>
          <w:szCs w:val="28"/>
        </w:rPr>
        <w:fldChar w:fldCharType="begin"/>
      </w:r>
      <w:r>
        <w:rPr>
          <w:color w:val="auto"/>
          <w:sz w:val="28"/>
          <w:szCs w:val="28"/>
        </w:rPr>
        <w:instrText xml:space="preserve"> PAGEREF _Toc31730 </w:instrText>
      </w:r>
      <w:r>
        <w:rPr>
          <w:color w:val="auto"/>
          <w:sz w:val="28"/>
          <w:szCs w:val="28"/>
        </w:rPr>
        <w:fldChar w:fldCharType="separate"/>
      </w:r>
      <w:r>
        <w:rPr>
          <w:color w:val="auto"/>
          <w:sz w:val="28"/>
          <w:szCs w:val="28"/>
        </w:rPr>
        <w:t xml:space="preserve">- 10 -</w:t>
      </w:r>
      <w:r>
        <w:rPr>
          <w:color w:val="auto"/>
          <w:sz w:val="28"/>
          <w:szCs w:val="28"/>
        </w:rPr>
        <w:fldChar w:fldCharType="end"/>
      </w:r>
      <w:r>
        <w:rPr>
          <w:rFonts w:hint="eastAsia" w:ascii="宋体" w:hAnsi="宋体" w:eastAsia="宋体" w:cs="宋体"/>
          <w:bCs w:val="0"/>
          <w:color w:val="auto"/>
          <w:sz w:val="28"/>
          <w:szCs w:val="28"/>
          <w:lang w:val="zh-CN"/>
        </w:rPr>
        <w:fldChar w:fldCharType="end"/>
      </w:r>
      <w:r/>
    </w:p>
    <w:p>
      <w:pPr>
        <w:pStyle w:val="769"/>
        <w:keepLines w:val="0"/>
        <w:keepNext w:val="0"/>
        <w:pageBreakBefore w:val="0"/>
        <w:spacing w:line="500" w:lineRule="atLeast"/>
        <w:widowControl w:val="off"/>
        <w:tabs>
          <w:tab w:val="right" w:pos="9642" w:leader="dot"/>
        </w:tabs>
        <w:rPr>
          <w:color w:val="auto"/>
          <w:sz w:val="28"/>
          <w:szCs w:val="28"/>
        </w:rPr>
        <w:outlineLvl w:val="9"/>
      </w:pPr>
      <w:r>
        <w:rPr>
          <w:rFonts w:hint="eastAsia" w:ascii="宋体" w:hAnsi="宋体" w:eastAsia="宋体" w:cs="宋体"/>
          <w:bCs w:val="0"/>
          <w:color w:val="auto"/>
          <w:sz w:val="28"/>
          <w:szCs w:val="28"/>
          <w:lang w:val="zh-CN"/>
        </w:rPr>
        <w:fldChar w:fldCharType="begin"/>
      </w:r>
      <w:r>
        <w:rPr>
          <w:rFonts w:hint="eastAsia" w:ascii="宋体" w:hAnsi="宋体" w:eastAsia="宋体" w:cs="宋体"/>
          <w:bCs w:val="0"/>
          <w:color w:val="auto"/>
          <w:sz w:val="28"/>
          <w:szCs w:val="28"/>
          <w:lang w:val="zh-CN"/>
        </w:rPr>
        <w:instrText xml:space="preserve"> HYPERLINK \l _Toc3088 </w:instrText>
      </w:r>
      <w:r>
        <w:rPr>
          <w:rFonts w:hint="eastAsia" w:ascii="宋体" w:hAnsi="宋体" w:eastAsia="宋体" w:cs="宋体"/>
          <w:bCs w:val="0"/>
          <w:color w:val="auto"/>
          <w:sz w:val="28"/>
          <w:szCs w:val="28"/>
          <w:lang w:val="zh-CN"/>
        </w:rPr>
        <w:fldChar w:fldCharType="separate"/>
      </w:r>
      <w:r>
        <w:rPr>
          <w:rFonts w:hint="default" w:ascii="Times New Roman" w:hAnsi="Times New Roman" w:cs="Times New Roman"/>
          <w:color w:val="auto"/>
          <w:sz w:val="28"/>
          <w:szCs w:val="28"/>
        </w:rPr>
        <w:t xml:space="preserve">第四章 确定成交供应商及合同签订</w:t>
      </w:r>
      <w:r>
        <w:rPr>
          <w:color w:val="auto"/>
          <w:sz w:val="28"/>
          <w:szCs w:val="28"/>
        </w:rPr>
        <w:tab/>
      </w:r>
      <w:r>
        <w:rPr>
          <w:color w:val="auto"/>
          <w:sz w:val="28"/>
          <w:szCs w:val="28"/>
        </w:rPr>
        <w:fldChar w:fldCharType="begin"/>
      </w:r>
      <w:r>
        <w:rPr>
          <w:color w:val="auto"/>
          <w:sz w:val="28"/>
          <w:szCs w:val="28"/>
        </w:rPr>
        <w:instrText xml:space="preserve"> PAGEREF _Toc3088 </w:instrText>
      </w:r>
      <w:r>
        <w:rPr>
          <w:color w:val="auto"/>
          <w:sz w:val="28"/>
          <w:szCs w:val="28"/>
        </w:rPr>
        <w:fldChar w:fldCharType="separate"/>
      </w:r>
      <w:r>
        <w:rPr>
          <w:color w:val="auto"/>
          <w:sz w:val="28"/>
          <w:szCs w:val="28"/>
        </w:rPr>
        <w:t xml:space="preserve">- 12 -</w:t>
      </w:r>
      <w:r>
        <w:rPr>
          <w:color w:val="auto"/>
          <w:sz w:val="28"/>
          <w:szCs w:val="28"/>
        </w:rPr>
        <w:fldChar w:fldCharType="end"/>
      </w:r>
      <w:r>
        <w:rPr>
          <w:rFonts w:hint="eastAsia" w:ascii="宋体" w:hAnsi="宋体" w:eastAsia="宋体" w:cs="宋体"/>
          <w:bCs w:val="0"/>
          <w:color w:val="auto"/>
          <w:sz w:val="28"/>
          <w:szCs w:val="28"/>
          <w:lang w:val="zh-CN"/>
        </w:rPr>
        <w:fldChar w:fldCharType="end"/>
      </w:r>
      <w:r/>
    </w:p>
    <w:p>
      <w:pPr>
        <w:pStyle w:val="769"/>
        <w:keepLines w:val="0"/>
        <w:keepNext w:val="0"/>
        <w:pageBreakBefore w:val="0"/>
        <w:spacing w:line="500" w:lineRule="atLeast"/>
        <w:widowControl w:val="off"/>
        <w:tabs>
          <w:tab w:val="right" w:pos="9642" w:leader="dot"/>
        </w:tabs>
        <w:rPr>
          <w:color w:val="auto"/>
          <w:sz w:val="28"/>
          <w:szCs w:val="28"/>
        </w:rPr>
        <w:outlineLvl w:val="9"/>
      </w:pPr>
      <w:r>
        <w:rPr>
          <w:rFonts w:hint="eastAsia" w:ascii="宋体" w:hAnsi="宋体" w:eastAsia="宋体" w:cs="宋体"/>
          <w:bCs w:val="0"/>
          <w:color w:val="auto"/>
          <w:sz w:val="28"/>
          <w:szCs w:val="28"/>
          <w:lang w:val="zh-CN"/>
        </w:rPr>
        <w:fldChar w:fldCharType="begin"/>
      </w:r>
      <w:r>
        <w:rPr>
          <w:rFonts w:hint="eastAsia" w:ascii="宋体" w:hAnsi="宋体" w:eastAsia="宋体" w:cs="宋体"/>
          <w:bCs w:val="0"/>
          <w:color w:val="auto"/>
          <w:sz w:val="28"/>
          <w:szCs w:val="28"/>
          <w:lang w:val="zh-CN"/>
        </w:rPr>
        <w:instrText xml:space="preserve"> HYPERLINK \l _Toc30873 </w:instrText>
      </w:r>
      <w:r>
        <w:rPr>
          <w:rFonts w:hint="eastAsia" w:ascii="宋体" w:hAnsi="宋体" w:eastAsia="宋体" w:cs="宋体"/>
          <w:bCs w:val="0"/>
          <w:color w:val="auto"/>
          <w:sz w:val="28"/>
          <w:szCs w:val="28"/>
          <w:lang w:val="zh-CN"/>
        </w:rPr>
        <w:fldChar w:fldCharType="separate"/>
      </w:r>
      <w:r>
        <w:rPr>
          <w:rFonts w:hint="default" w:ascii="Times New Roman" w:hAnsi="Times New Roman" w:cs="Times New Roman"/>
          <w:color w:val="auto"/>
          <w:sz w:val="28"/>
          <w:szCs w:val="28"/>
        </w:rPr>
        <w:t xml:space="preserve">第五章 磋商文件的澄清与修改</w:t>
      </w:r>
      <w:r>
        <w:rPr>
          <w:color w:val="auto"/>
          <w:sz w:val="28"/>
          <w:szCs w:val="28"/>
        </w:rPr>
        <w:tab/>
      </w:r>
      <w:r>
        <w:rPr>
          <w:color w:val="auto"/>
          <w:sz w:val="28"/>
          <w:szCs w:val="28"/>
        </w:rPr>
        <w:fldChar w:fldCharType="begin"/>
      </w:r>
      <w:r>
        <w:rPr>
          <w:color w:val="auto"/>
          <w:sz w:val="28"/>
          <w:szCs w:val="28"/>
        </w:rPr>
        <w:instrText xml:space="preserve"> PAGEREF _Toc30873 </w:instrText>
      </w:r>
      <w:r>
        <w:rPr>
          <w:color w:val="auto"/>
          <w:sz w:val="28"/>
          <w:szCs w:val="28"/>
        </w:rPr>
        <w:fldChar w:fldCharType="separate"/>
      </w:r>
      <w:r>
        <w:rPr>
          <w:color w:val="auto"/>
          <w:sz w:val="28"/>
          <w:szCs w:val="28"/>
        </w:rPr>
        <w:t xml:space="preserve">- 13 -</w:t>
      </w:r>
      <w:r>
        <w:rPr>
          <w:color w:val="auto"/>
          <w:sz w:val="28"/>
          <w:szCs w:val="28"/>
        </w:rPr>
        <w:fldChar w:fldCharType="end"/>
      </w:r>
      <w:r>
        <w:rPr>
          <w:rFonts w:hint="eastAsia" w:ascii="宋体" w:hAnsi="宋体" w:eastAsia="宋体" w:cs="宋体"/>
          <w:bCs w:val="0"/>
          <w:color w:val="auto"/>
          <w:sz w:val="28"/>
          <w:szCs w:val="28"/>
          <w:lang w:val="zh-CN"/>
        </w:rPr>
        <w:fldChar w:fldCharType="end"/>
      </w:r>
      <w:r/>
    </w:p>
    <w:p>
      <w:pPr>
        <w:pStyle w:val="769"/>
        <w:keepLines w:val="0"/>
        <w:keepNext w:val="0"/>
        <w:pageBreakBefore w:val="0"/>
        <w:spacing w:line="500" w:lineRule="atLeast"/>
        <w:widowControl w:val="off"/>
        <w:tabs>
          <w:tab w:val="right" w:pos="9642" w:leader="dot"/>
        </w:tabs>
        <w:rPr>
          <w:color w:val="auto"/>
          <w:sz w:val="28"/>
          <w:szCs w:val="28"/>
        </w:rPr>
        <w:outlineLvl w:val="9"/>
      </w:pPr>
      <w:r>
        <w:rPr>
          <w:rFonts w:hint="eastAsia" w:ascii="宋体" w:hAnsi="宋体" w:eastAsia="宋体" w:cs="宋体"/>
          <w:bCs w:val="0"/>
          <w:color w:val="auto"/>
          <w:sz w:val="28"/>
          <w:szCs w:val="28"/>
          <w:lang w:val="zh-CN"/>
        </w:rPr>
        <w:fldChar w:fldCharType="begin"/>
      </w:r>
      <w:r>
        <w:rPr>
          <w:rFonts w:hint="eastAsia" w:ascii="宋体" w:hAnsi="宋体" w:eastAsia="宋体" w:cs="宋体"/>
          <w:bCs w:val="0"/>
          <w:color w:val="auto"/>
          <w:sz w:val="28"/>
          <w:szCs w:val="28"/>
          <w:lang w:val="zh-CN"/>
        </w:rPr>
        <w:instrText xml:space="preserve"> HYPERLINK \l _Toc4294 </w:instrText>
      </w:r>
      <w:r>
        <w:rPr>
          <w:rFonts w:hint="eastAsia" w:ascii="宋体" w:hAnsi="宋体" w:eastAsia="宋体" w:cs="宋体"/>
          <w:bCs w:val="0"/>
          <w:color w:val="auto"/>
          <w:sz w:val="28"/>
          <w:szCs w:val="28"/>
          <w:lang w:val="zh-CN"/>
        </w:rPr>
        <w:fldChar w:fldCharType="separate"/>
      </w:r>
      <w:r>
        <w:rPr>
          <w:rFonts w:hint="default" w:ascii="Times New Roman" w:hAnsi="Times New Roman" w:cs="Times New Roman"/>
          <w:color w:val="auto"/>
          <w:sz w:val="28"/>
          <w:szCs w:val="28"/>
        </w:rPr>
        <w:t xml:space="preserve">第六章 询问和质疑</w:t>
      </w:r>
      <w:r>
        <w:rPr>
          <w:color w:val="auto"/>
          <w:sz w:val="28"/>
          <w:szCs w:val="28"/>
        </w:rPr>
        <w:tab/>
      </w:r>
      <w:r>
        <w:rPr>
          <w:color w:val="auto"/>
          <w:sz w:val="28"/>
          <w:szCs w:val="28"/>
        </w:rPr>
        <w:fldChar w:fldCharType="begin"/>
      </w:r>
      <w:r>
        <w:rPr>
          <w:color w:val="auto"/>
          <w:sz w:val="28"/>
          <w:szCs w:val="28"/>
        </w:rPr>
        <w:instrText xml:space="preserve"> PAGEREF _Toc4294 </w:instrText>
      </w:r>
      <w:r>
        <w:rPr>
          <w:color w:val="auto"/>
          <w:sz w:val="28"/>
          <w:szCs w:val="28"/>
        </w:rPr>
        <w:fldChar w:fldCharType="separate"/>
      </w:r>
      <w:r>
        <w:rPr>
          <w:color w:val="auto"/>
          <w:sz w:val="28"/>
          <w:szCs w:val="28"/>
        </w:rPr>
        <w:t xml:space="preserve">- 13 -</w:t>
      </w:r>
      <w:r>
        <w:rPr>
          <w:color w:val="auto"/>
          <w:sz w:val="28"/>
          <w:szCs w:val="28"/>
        </w:rPr>
        <w:fldChar w:fldCharType="end"/>
      </w:r>
      <w:r>
        <w:rPr>
          <w:rFonts w:hint="eastAsia" w:ascii="宋体" w:hAnsi="宋体" w:eastAsia="宋体" w:cs="宋体"/>
          <w:bCs w:val="0"/>
          <w:color w:val="auto"/>
          <w:sz w:val="28"/>
          <w:szCs w:val="28"/>
          <w:lang w:val="zh-CN"/>
        </w:rPr>
        <w:fldChar w:fldCharType="end"/>
      </w:r>
      <w:r/>
    </w:p>
    <w:p>
      <w:pPr>
        <w:pStyle w:val="769"/>
        <w:keepLines w:val="0"/>
        <w:keepNext w:val="0"/>
        <w:pageBreakBefore w:val="0"/>
        <w:spacing w:line="500" w:lineRule="atLeast"/>
        <w:widowControl w:val="off"/>
        <w:tabs>
          <w:tab w:val="right" w:pos="9642" w:leader="dot"/>
        </w:tabs>
        <w:rPr>
          <w:color w:val="auto"/>
          <w:sz w:val="28"/>
          <w:szCs w:val="28"/>
        </w:rPr>
        <w:outlineLvl w:val="9"/>
      </w:pPr>
      <w:r>
        <w:rPr>
          <w:rFonts w:hint="eastAsia" w:ascii="宋体" w:hAnsi="宋体" w:eastAsia="宋体" w:cs="宋体"/>
          <w:bCs w:val="0"/>
          <w:color w:val="auto"/>
          <w:sz w:val="28"/>
          <w:szCs w:val="28"/>
          <w:lang w:val="zh-CN"/>
        </w:rPr>
        <w:fldChar w:fldCharType="begin"/>
      </w:r>
      <w:r>
        <w:rPr>
          <w:rFonts w:hint="eastAsia" w:ascii="宋体" w:hAnsi="宋体" w:eastAsia="宋体" w:cs="宋体"/>
          <w:bCs w:val="0"/>
          <w:color w:val="auto"/>
          <w:sz w:val="28"/>
          <w:szCs w:val="28"/>
          <w:lang w:val="zh-CN"/>
        </w:rPr>
        <w:instrText xml:space="preserve"> HYPERLINK \l _Toc20883 </w:instrText>
      </w:r>
      <w:r>
        <w:rPr>
          <w:rFonts w:hint="eastAsia" w:ascii="宋体" w:hAnsi="宋体" w:eastAsia="宋体" w:cs="宋体"/>
          <w:bCs w:val="0"/>
          <w:color w:val="auto"/>
          <w:sz w:val="28"/>
          <w:szCs w:val="28"/>
          <w:lang w:val="zh-CN"/>
        </w:rPr>
        <w:fldChar w:fldCharType="separate"/>
      </w:r>
      <w:r>
        <w:rPr>
          <w:rFonts w:hint="default" w:ascii="Times New Roman" w:hAnsi="Times New Roman" w:cs="Times New Roman"/>
          <w:color w:val="auto"/>
          <w:sz w:val="28"/>
          <w:szCs w:val="28"/>
          <w:highlight w:val="none"/>
        </w:rPr>
        <w:t xml:space="preserve">第七章 采购需求</w:t>
      </w:r>
      <w:r>
        <w:rPr>
          <w:color w:val="auto"/>
          <w:sz w:val="28"/>
          <w:szCs w:val="28"/>
        </w:rPr>
        <w:tab/>
      </w:r>
      <w:r>
        <w:rPr>
          <w:color w:val="auto"/>
          <w:sz w:val="28"/>
          <w:szCs w:val="28"/>
        </w:rPr>
        <w:t xml:space="preserve">- </w:t>
      </w:r>
      <w:r>
        <w:rPr>
          <w:color w:val="auto"/>
          <w:sz w:val="28"/>
          <w:szCs w:val="28"/>
        </w:rPr>
        <w:fldChar w:fldCharType="begin"/>
      </w:r>
      <w:r>
        <w:rPr>
          <w:color w:val="auto"/>
          <w:sz w:val="28"/>
          <w:szCs w:val="28"/>
        </w:rPr>
        <w:instrText xml:space="preserve"> PAGEREF _Toc20883 </w:instrText>
      </w:r>
      <w:r>
        <w:rPr>
          <w:color w:val="auto"/>
          <w:sz w:val="28"/>
          <w:szCs w:val="28"/>
        </w:rPr>
        <w:fldChar w:fldCharType="separate"/>
      </w:r>
      <w:r>
        <w:rPr>
          <w:color w:val="auto"/>
          <w:sz w:val="28"/>
          <w:szCs w:val="28"/>
        </w:rPr>
        <w:t xml:space="preserve">- 15 -</w:t>
      </w:r>
      <w:r>
        <w:rPr>
          <w:color w:val="auto"/>
          <w:sz w:val="28"/>
          <w:szCs w:val="28"/>
        </w:rPr>
        <w:fldChar w:fldCharType="end"/>
      </w:r>
      <w:r>
        <w:rPr>
          <w:rFonts w:hint="eastAsia" w:ascii="宋体" w:hAnsi="宋体" w:eastAsia="宋体" w:cs="宋体"/>
          <w:bCs w:val="0"/>
          <w:color w:val="auto"/>
          <w:sz w:val="28"/>
          <w:szCs w:val="28"/>
          <w:lang w:val="zh-CN"/>
        </w:rPr>
        <w:fldChar w:fldCharType="end"/>
      </w:r>
      <w:r>
        <w:rPr>
          <w:color w:val="auto"/>
          <w:sz w:val="28"/>
          <w:szCs w:val="28"/>
        </w:rPr>
        <w:t xml:space="preserve">- </w:t>
      </w:r>
      <w:r/>
    </w:p>
    <w:p>
      <w:pPr>
        <w:pStyle w:val="769"/>
        <w:keepLines w:val="0"/>
        <w:keepNext w:val="0"/>
        <w:pageBreakBefore w:val="0"/>
        <w:spacing w:line="500" w:lineRule="atLeast"/>
        <w:widowControl w:val="off"/>
        <w:tabs>
          <w:tab w:val="right" w:pos="9642" w:leader="dot"/>
        </w:tabs>
        <w:rPr>
          <w:color w:val="auto"/>
          <w:sz w:val="28"/>
          <w:szCs w:val="28"/>
        </w:rPr>
        <w:outlineLvl w:val="9"/>
      </w:pPr>
      <w:r>
        <w:rPr>
          <w:rFonts w:hint="eastAsia" w:ascii="宋体" w:hAnsi="宋体" w:eastAsia="宋体" w:cs="宋体"/>
          <w:bCs w:val="0"/>
          <w:color w:val="auto"/>
          <w:sz w:val="28"/>
          <w:szCs w:val="28"/>
          <w:lang w:val="zh-CN"/>
        </w:rPr>
        <w:fldChar w:fldCharType="begin"/>
      </w:r>
      <w:r>
        <w:rPr>
          <w:rFonts w:hint="eastAsia" w:ascii="宋体" w:hAnsi="宋体" w:eastAsia="宋体" w:cs="宋体"/>
          <w:bCs w:val="0"/>
          <w:color w:val="auto"/>
          <w:sz w:val="28"/>
          <w:szCs w:val="28"/>
          <w:lang w:val="zh-CN"/>
        </w:rPr>
        <w:instrText xml:space="preserve"> HYPERLINK \l _Toc19229 </w:instrText>
      </w:r>
      <w:r>
        <w:rPr>
          <w:rFonts w:hint="eastAsia" w:ascii="宋体" w:hAnsi="宋体" w:eastAsia="宋体" w:cs="宋体"/>
          <w:bCs w:val="0"/>
          <w:color w:val="auto"/>
          <w:sz w:val="28"/>
          <w:szCs w:val="28"/>
          <w:lang w:val="zh-CN"/>
        </w:rPr>
        <w:fldChar w:fldCharType="separate"/>
      </w:r>
      <w:r>
        <w:rPr>
          <w:rFonts w:hint="default" w:ascii="Times New Roman" w:hAnsi="Times New Roman" w:cs="Times New Roman"/>
          <w:color w:val="auto"/>
          <w:sz w:val="28"/>
          <w:szCs w:val="28"/>
        </w:rPr>
        <w:t xml:space="preserve">第八章  附件</w:t>
      </w:r>
      <w:r>
        <w:rPr>
          <w:color w:val="auto"/>
          <w:sz w:val="28"/>
          <w:szCs w:val="28"/>
        </w:rPr>
        <w:tab/>
      </w:r>
      <w:r>
        <w:rPr>
          <w:color w:val="auto"/>
          <w:sz w:val="28"/>
          <w:szCs w:val="28"/>
        </w:rPr>
        <w:t xml:space="preserve">- </w:t>
      </w:r>
      <w:r>
        <w:rPr>
          <w:color w:val="auto"/>
          <w:sz w:val="28"/>
          <w:szCs w:val="28"/>
        </w:rPr>
        <w:fldChar w:fldCharType="begin"/>
      </w:r>
      <w:r>
        <w:rPr>
          <w:color w:val="auto"/>
          <w:sz w:val="28"/>
          <w:szCs w:val="28"/>
        </w:rPr>
        <w:instrText xml:space="preserve"> PAGEREF _Toc19229 </w:instrText>
      </w:r>
      <w:r>
        <w:rPr>
          <w:color w:val="auto"/>
          <w:sz w:val="28"/>
          <w:szCs w:val="28"/>
        </w:rPr>
        <w:fldChar w:fldCharType="separate"/>
      </w:r>
      <w:r>
        <w:rPr>
          <w:color w:val="auto"/>
          <w:sz w:val="28"/>
          <w:szCs w:val="28"/>
        </w:rPr>
        <w:t xml:space="preserve">- 23 -</w:t>
      </w:r>
      <w:r>
        <w:rPr>
          <w:color w:val="auto"/>
          <w:sz w:val="28"/>
          <w:szCs w:val="28"/>
        </w:rPr>
        <w:fldChar w:fldCharType="end"/>
      </w:r>
      <w:r>
        <w:rPr>
          <w:rFonts w:hint="eastAsia" w:ascii="宋体" w:hAnsi="宋体" w:eastAsia="宋体" w:cs="宋体"/>
          <w:bCs w:val="0"/>
          <w:color w:val="auto"/>
          <w:sz w:val="28"/>
          <w:szCs w:val="28"/>
          <w:lang w:val="zh-CN"/>
        </w:rPr>
        <w:fldChar w:fldCharType="end"/>
      </w:r>
      <w:r>
        <w:rPr>
          <w:color w:val="auto"/>
          <w:sz w:val="28"/>
          <w:szCs w:val="28"/>
        </w:rPr>
        <w:t xml:space="preserve">- </w:t>
      </w:r>
      <w:r/>
    </w:p>
    <w:p>
      <w:pPr>
        <w:pStyle w:val="762"/>
        <w:keepLines w:val="0"/>
        <w:keepNext w:val="0"/>
        <w:pageBreakBefore w:val="0"/>
        <w:spacing w:line="500" w:lineRule="atLeast"/>
        <w:widowControl w:val="off"/>
        <w:tabs>
          <w:tab w:val="right" w:pos="9642" w:leader="dot"/>
        </w:tabs>
        <w:rPr>
          <w:color w:val="auto"/>
          <w:sz w:val="28"/>
          <w:szCs w:val="28"/>
        </w:rPr>
        <w:outlineLvl w:val="9"/>
      </w:pPr>
      <w:r>
        <w:rPr>
          <w:color w:val="auto"/>
          <w:sz w:val="28"/>
          <w:szCs w:val="28"/>
        </w:rPr>
      </w:r>
      <w:r/>
    </w:p>
    <w:p>
      <w:pPr>
        <w:pStyle w:val="769"/>
        <w:keepLines w:val="0"/>
        <w:keepNext w:val="0"/>
        <w:pageBreakBefore w:val="0"/>
        <w:spacing w:before="0" w:after="0" w:line="500" w:lineRule="atLeast"/>
        <w:widowControl w:val="off"/>
        <w:tabs>
          <w:tab w:val="right" w:pos="8296" w:leader="dot"/>
        </w:tabs>
        <w:rPr>
          <w:rFonts w:hint="default" w:ascii="Times New Roman" w:hAnsi="Times New Roman" w:eastAsia="宋体" w:cs="Times New Roman"/>
          <w:b w:val="0"/>
          <w:bCs w:val="0"/>
          <w:caps w:val="0"/>
          <w:color w:val="auto"/>
          <w:sz w:val="28"/>
          <w:szCs w:val="28"/>
        </w:rPr>
        <w:outlineLvl w:val="9"/>
      </w:pPr>
      <w:r>
        <w:rPr>
          <w:rFonts w:hint="eastAsia" w:ascii="宋体" w:hAnsi="宋体" w:eastAsia="宋体" w:cs="宋体"/>
          <w:bCs w:val="0"/>
          <w:color w:val="auto"/>
          <w:sz w:val="28"/>
          <w:szCs w:val="28"/>
          <w:lang w:val="zh-CN"/>
        </w:rPr>
        <w:fldChar w:fldCharType="end"/>
      </w:r>
      <w:r/>
    </w:p>
    <w:p>
      <w:pPr>
        <w:spacing w:line="420" w:lineRule="exact"/>
        <w:rPr>
          <w:rFonts w:hint="default" w:ascii="Times New Roman" w:hAnsi="Times New Roman" w:cs="Times New Roman"/>
          <w:b/>
          <w:bCs/>
          <w:color w:val="auto"/>
          <w:sz w:val="28"/>
          <w:szCs w:val="28"/>
          <w:lang w:val="zh-CN"/>
        </w:rPr>
      </w:pPr>
      <w:r>
        <w:rPr>
          <w:rFonts w:hint="default" w:ascii="Times New Roman" w:hAnsi="Times New Roman" w:cs="Times New Roman"/>
          <w:b/>
          <w:bCs/>
          <w:color w:val="auto"/>
          <w:sz w:val="28"/>
          <w:szCs w:val="28"/>
          <w:lang w:val="zh-CN"/>
        </w:rPr>
      </w:r>
      <w:r/>
    </w:p>
    <w:p>
      <w:pPr>
        <w:spacing w:line="420" w:lineRule="exact"/>
        <w:rPr>
          <w:rFonts w:hint="default" w:ascii="Times New Roman" w:hAnsi="Times New Roman" w:cs="Times New Roman"/>
          <w:b/>
          <w:bCs/>
          <w:color w:val="auto"/>
          <w:sz w:val="28"/>
          <w:szCs w:val="28"/>
          <w:lang w:val="zh-CN"/>
        </w:rPr>
      </w:pPr>
      <w:r>
        <w:rPr>
          <w:rFonts w:hint="default" w:ascii="Times New Roman" w:hAnsi="Times New Roman" w:cs="Times New Roman"/>
          <w:b/>
          <w:bCs/>
          <w:color w:val="auto"/>
          <w:sz w:val="28"/>
          <w:szCs w:val="28"/>
          <w:lang w:val="zh-CN"/>
        </w:rPr>
      </w:r>
      <w:r/>
    </w:p>
    <w:p>
      <w:pPr>
        <w:jc w:val="center"/>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r>
      <w:r/>
    </w:p>
    <w:p>
      <w:pPr>
        <w:jc w:val="center"/>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r>
      <w:r/>
    </w:p>
    <w:p>
      <w:pPr>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r>
      <w:r/>
    </w:p>
    <w:p>
      <w:pPr>
        <w:pStyle w:val="757"/>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r>
      <w:r/>
    </w:p>
    <w:p>
      <w:pPr>
        <w:pStyle w:val="757"/>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r>
      <w:r/>
    </w:p>
    <w:p>
      <w:pPr>
        <w:pStyle w:val="757"/>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r>
      <w:r/>
    </w:p>
    <w:p>
      <w:pPr>
        <w:pStyle w:val="757"/>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r>
      <w:r/>
    </w:p>
    <w:p>
      <w:pPr>
        <w:pStyle w:val="757"/>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r>
      <w:r/>
    </w:p>
    <w:p>
      <w:pPr>
        <w:pStyle w:val="757"/>
        <w:rPr>
          <w:rFonts w:hint="default" w:ascii="Times New Roman" w:hAnsi="Times New Roman" w:cs="Times New Roman"/>
          <w:b/>
          <w:color w:val="auto"/>
          <w:sz w:val="44"/>
          <w:szCs w:val="44"/>
        </w:rPr>
      </w:pPr>
      <w:r>
        <w:rPr>
          <w:rFonts w:hint="default" w:ascii="Times New Roman" w:hAnsi="Times New Roman" w:cs="Times New Roman"/>
          <w:b/>
          <w:color w:val="auto"/>
          <w:sz w:val="44"/>
          <w:szCs w:val="44"/>
        </w:rPr>
      </w:r>
      <w:r/>
    </w:p>
    <w:p>
      <w:pPr>
        <w:pStyle w:val="757"/>
        <w:rPr>
          <w:rFonts w:hint="default" w:ascii="Times New Roman" w:hAnsi="Times New Roman" w:cs="Times New Roman"/>
          <w:b/>
          <w:color w:val="auto"/>
          <w:sz w:val="44"/>
          <w:szCs w:val="44"/>
        </w:rPr>
      </w:pPr>
      <w:r>
        <w:rPr>
          <w:rFonts w:hint="default" w:ascii="Times New Roman" w:hAnsi="Times New Roman" w:cs="Times New Roman"/>
          <w:b/>
          <w:color w:val="auto"/>
          <w:sz w:val="44"/>
          <w:szCs w:val="44"/>
        </w:rPr>
      </w:r>
      <w:r/>
    </w:p>
    <w:p>
      <w:pPr>
        <w:pStyle w:val="757"/>
        <w:rPr>
          <w:rFonts w:hint="default" w:ascii="Times New Roman" w:hAnsi="Times New Roman" w:cs="Times New Roman"/>
          <w:b/>
          <w:color w:val="auto"/>
          <w:sz w:val="44"/>
          <w:szCs w:val="44"/>
        </w:rPr>
      </w:pPr>
      <w:r>
        <w:rPr>
          <w:rFonts w:hint="default" w:ascii="Times New Roman" w:hAnsi="Times New Roman" w:cs="Times New Roman"/>
          <w:b/>
          <w:color w:val="auto"/>
          <w:sz w:val="44"/>
          <w:szCs w:val="44"/>
        </w:rPr>
      </w:r>
      <w:r/>
    </w:p>
    <w:p>
      <w:pPr>
        <w:pStyle w:val="757"/>
        <w:rPr>
          <w:rFonts w:hint="default" w:ascii="Times New Roman" w:hAnsi="Times New Roman" w:cs="Times New Roman"/>
          <w:b/>
          <w:color w:val="auto"/>
          <w:sz w:val="44"/>
          <w:szCs w:val="44"/>
        </w:rPr>
      </w:pPr>
      <w:r>
        <w:rPr>
          <w:rFonts w:hint="default" w:ascii="Times New Roman" w:hAnsi="Times New Roman" w:cs="Times New Roman"/>
          <w:b/>
          <w:color w:val="auto"/>
          <w:sz w:val="44"/>
          <w:szCs w:val="44"/>
        </w:rPr>
      </w:r>
      <w:r/>
    </w:p>
    <w:p>
      <w:pPr>
        <w:pStyle w:val="949"/>
        <w:rPr>
          <w:rFonts w:hint="default" w:ascii="Times New Roman" w:hAnsi="Times New Roman" w:cs="Times New Roman"/>
          <w:b/>
          <w:color w:val="auto"/>
          <w:sz w:val="44"/>
          <w:szCs w:val="44"/>
        </w:rPr>
      </w:pPr>
      <w:r>
        <w:rPr>
          <w:rFonts w:hint="default" w:ascii="Times New Roman" w:hAnsi="Times New Roman" w:cs="Times New Roman"/>
          <w:b/>
          <w:color w:val="auto"/>
          <w:sz w:val="44"/>
          <w:szCs w:val="44"/>
        </w:rPr>
      </w:r>
      <w:r/>
    </w:p>
    <w:p>
      <w:pPr>
        <w:jc w:val="center"/>
        <w:rPr>
          <w:rFonts w:hint="default" w:ascii="Times New Roman" w:hAnsi="Times New Roman" w:cs="Times New Roman"/>
          <w:b/>
          <w:color w:val="auto"/>
          <w:sz w:val="44"/>
          <w:szCs w:val="44"/>
        </w:rPr>
      </w:pPr>
      <w:r>
        <w:rPr>
          <w:rFonts w:hint="default" w:ascii="Times New Roman" w:hAnsi="Times New Roman" w:cs="Times New Roman"/>
          <w:b/>
          <w:color w:val="auto"/>
          <w:sz w:val="44"/>
          <w:szCs w:val="44"/>
        </w:rPr>
        <w:t xml:space="preserve">竞争性磋商文件</w:t>
      </w:r>
      <w:r/>
    </w:p>
    <w:p>
      <w:pPr>
        <w:jc w:val="center"/>
        <w:rPr>
          <w:rFonts w:hint="default" w:ascii="Times New Roman" w:hAnsi="Times New Roman" w:cs="Times New Roman"/>
          <w:color w:val="auto"/>
          <w:sz w:val="28"/>
          <w:szCs w:val="28"/>
        </w:rPr>
      </w:pPr>
      <w:r>
        <w:rPr>
          <w:rFonts w:hint="default" w:ascii="Times New Roman" w:hAnsi="Times New Roman" w:cs="Times New Roman"/>
          <w:color w:val="auto"/>
          <w:sz w:val="28"/>
          <w:szCs w:val="28"/>
        </w:rPr>
      </w:r>
      <w:r/>
    </w:p>
    <w:p>
      <w:pPr>
        <w:spacing w:line="460" w:lineRule="exact"/>
        <w:rPr>
          <w:rFonts w:hint="eastAsia" w:ascii="宋体" w:hAnsi="宋体" w:eastAsia="宋体" w:cs="宋体"/>
          <w:color w:val="auto"/>
          <w:sz w:val="24"/>
        </w:rPr>
      </w:pPr>
      <w:r>
        <w:rPr>
          <w:rFonts w:hint="default" w:ascii="Times New Roman" w:hAnsi="Times New Roman" w:cs="Times New Roman"/>
          <w:color w:val="auto"/>
          <w:sz w:val="28"/>
          <w:szCs w:val="28"/>
        </w:rPr>
        <w:t xml:space="preserve">项目编号：</w:t>
      </w:r>
      <w:r>
        <w:rPr>
          <w:rFonts w:hint="eastAsia" w:ascii="宋体" w:hAnsi="宋体" w:cs="宋体"/>
          <w:color w:val="auto"/>
          <w:sz w:val="28"/>
          <w:szCs w:val="28"/>
          <w:highlight w:val="none"/>
          <w:lang w:val="en-US" w:eastAsia="zh-CN"/>
        </w:rPr>
        <w:t xml:space="preserve">JSZC-320321-XZMX-C2025-0010</w:t>
      </w:r>
      <w:r/>
    </w:p>
    <w:p>
      <w:pPr>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各供应商：</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cs="宋体"/>
          <w:color w:val="auto"/>
          <w:sz w:val="24"/>
          <w:lang w:eastAsia="zh-CN"/>
        </w:rPr>
        <w:t xml:space="preserve">徐州迈迅项目管理咨询有限公司</w:t>
      </w:r>
      <w:r>
        <w:rPr>
          <w:rFonts w:hint="eastAsia" w:ascii="宋体" w:hAnsi="宋体" w:eastAsia="宋体" w:cs="宋体"/>
          <w:color w:val="auto"/>
          <w:sz w:val="24"/>
          <w:lang w:eastAsia="zh-CN"/>
        </w:rPr>
        <w:t xml:space="preserve">对</w:t>
      </w:r>
      <w:r>
        <w:rPr>
          <w:rFonts w:hint="eastAsia" w:ascii="宋体" w:hAnsi="宋体" w:cs="宋体"/>
          <w:color w:val="auto"/>
          <w:sz w:val="24"/>
          <w:lang w:eastAsia="zh-CN"/>
        </w:rPr>
        <w:t xml:space="preserve">全自动生化分析仪采购项目</w:t>
      </w:r>
      <w:r>
        <w:rPr>
          <w:rFonts w:hint="eastAsia" w:ascii="宋体" w:hAnsi="宋体" w:eastAsia="宋体" w:cs="宋体"/>
          <w:color w:val="auto"/>
          <w:sz w:val="24"/>
          <w:lang w:eastAsia="zh-CN"/>
        </w:rPr>
        <w:t xml:space="preserve">采取竞争性磋商采购方式进行采购，竞争性磋商文件（以下简称《磋</w:t>
      </w:r>
      <w:r>
        <w:rPr>
          <w:rFonts w:hint="eastAsia" w:ascii="宋体" w:hAnsi="宋体" w:eastAsia="宋体" w:cs="宋体"/>
          <w:color w:val="auto"/>
          <w:sz w:val="24"/>
        </w:rPr>
        <w:t xml:space="preserve">商文件》）</w:t>
      </w:r>
      <w:r>
        <w:rPr>
          <w:rFonts w:hint="eastAsia" w:ascii="宋体" w:hAnsi="宋体" w:eastAsia="宋体" w:cs="宋体"/>
          <w:color w:val="auto"/>
          <w:sz w:val="24"/>
        </w:rPr>
        <w:t xml:space="preserve">内容如下：</w:t>
      </w:r>
      <w:r/>
    </w:p>
    <w:p>
      <w:pPr>
        <w:pStyle w:val="741"/>
        <w:ind w:firstLine="643"/>
        <w:jc w:val="center"/>
        <w:pageBreakBefore w:val="0"/>
        <w:spacing w:before="0" w:after="0" w:line="440" w:lineRule="exact"/>
        <w:rPr>
          <w:rFonts w:hint="default" w:ascii="Times New Roman" w:hAnsi="Times New Roman" w:cs="Times New Roman"/>
          <w:color w:val="auto"/>
          <w:sz w:val="32"/>
          <w:szCs w:val="32"/>
        </w:rPr>
      </w:pPr>
      <w:r/>
      <w:bookmarkStart w:id="0" w:name="_Toc21391"/>
      <w:r/>
      <w:r/>
    </w:p>
    <w:p>
      <w:pPr>
        <w:pStyle w:val="741"/>
        <w:ind w:firstLine="643"/>
        <w:jc w:val="center"/>
        <w:pageBreakBefore w:val="0"/>
        <w:spacing w:before="0" w:after="0" w:line="440" w:lineRule="exact"/>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xml:space="preserve">第一章 项目说明</w:t>
      </w:r>
      <w:bookmarkEnd w:id="0"/>
      <w:r/>
      <w:r/>
    </w:p>
    <w:p>
      <w:pPr>
        <w:pageBreakBefore w:val="0"/>
        <w:spacing w:line="440" w:lineRule="exact"/>
        <w:rPr>
          <w:rFonts w:hint="default"/>
          <w:color w:val="auto"/>
        </w:rPr>
      </w:pPr>
      <w:r>
        <w:rPr>
          <w:rFonts w:hint="default"/>
          <w:color w:val="auto"/>
        </w:rPr>
      </w:r>
      <w:r/>
    </w:p>
    <w:p>
      <w:pPr>
        <w:numPr>
          <w:ilvl w:val="0"/>
          <w:numId w:val="4"/>
        </w:numPr>
        <w:ind w:left="0" w:right="0" w:firstLine="480"/>
        <w:keepLines w:val="0"/>
        <w:keepNext w:val="0"/>
        <w:pageBreakBefore w:val="0"/>
        <w:spacing w:line="440" w:lineRule="exact"/>
        <w:widowControl w:val="off"/>
        <w:rPr>
          <w:rFonts w:hint="eastAsia" w:ascii="宋体" w:hAnsi="宋体" w:cs="宋体"/>
          <w:color w:val="auto"/>
          <w:sz w:val="24"/>
          <w:szCs w:val="24"/>
          <w:highlight w:val="none"/>
          <w:lang w:eastAsia="zh-CN"/>
        </w:rPr>
        <w:outlineLvl w:val="9"/>
      </w:pPr>
      <w:r>
        <w:rPr>
          <w:rFonts w:hint="default" w:ascii="宋体" w:hAnsi="宋体" w:eastAsia="宋体" w:cs="宋体"/>
          <w:color w:val="auto"/>
          <w:sz w:val="24"/>
          <w:szCs w:val="24"/>
          <w:highlight w:val="none"/>
        </w:rPr>
        <w:t xml:space="preserve">采 购 人：</w:t>
      </w:r>
      <w:r>
        <w:rPr>
          <w:rFonts w:hint="eastAsia" w:ascii="宋体" w:hAnsi="宋体" w:cs="宋体"/>
          <w:color w:val="auto"/>
          <w:sz w:val="24"/>
          <w:szCs w:val="24"/>
          <w:highlight w:val="none"/>
          <w:lang w:eastAsia="zh-CN"/>
        </w:rPr>
        <w:t xml:space="preserve">丰县妇幼保健院</w:t>
      </w:r>
      <w:r/>
    </w:p>
    <w:p>
      <w:pPr>
        <w:numPr>
          <w:ilvl w:val="0"/>
          <w:numId w:val="4"/>
        </w:numPr>
        <w:ind w:left="0" w:right="0" w:firstLine="480"/>
        <w:keepLines w:val="0"/>
        <w:keepNext w:val="0"/>
        <w:pageBreakBefore w:val="0"/>
        <w:spacing w:line="440" w:lineRule="exact"/>
        <w:widowControl w:val="off"/>
        <w:rPr>
          <w:rFonts w:hint="eastAsia" w:ascii="宋体" w:hAnsi="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项目名称：</w:t>
      </w:r>
      <w:r>
        <w:rPr>
          <w:rFonts w:hint="eastAsia" w:ascii="宋体" w:hAnsi="宋体" w:cs="宋体"/>
          <w:color w:val="auto"/>
          <w:sz w:val="24"/>
          <w:szCs w:val="24"/>
          <w:highlight w:val="none"/>
          <w:lang w:eastAsia="zh-CN"/>
        </w:rPr>
        <w:t xml:space="preserve">全自动生化分析仪采购</w:t>
      </w:r>
      <w:r/>
    </w:p>
    <w:p>
      <w:pPr>
        <w:numPr>
          <w:ilvl w:val="0"/>
          <w:numId w:val="4"/>
        </w:numPr>
        <w:ind w:left="0" w:right="0" w:firstLine="480"/>
        <w:keepLines w:val="0"/>
        <w:keepNext w:val="0"/>
        <w:pageBreakBefore w:val="0"/>
        <w:spacing w:line="440" w:lineRule="exact"/>
        <w:widowControl w:val="off"/>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val="en-US" w:eastAsia="zh-CN"/>
        </w:rPr>
        <w:t xml:space="preserve">JSZC-320321-XZMX-C2025-0010</w:t>
      </w:r>
      <w:r/>
    </w:p>
    <w:p>
      <w:pPr>
        <w:numPr>
          <w:ilvl w:val="0"/>
          <w:numId w:val="0"/>
        </w:numPr>
        <w:ind w:left="480" w:right="0"/>
        <w:keepLines w:val="0"/>
        <w:keepNext w:val="0"/>
        <w:pageBreakBefore w:val="0"/>
        <w:spacing w:line="440" w:lineRule="exact"/>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szCs w:val="24"/>
          <w:highlight w:val="none"/>
          <w:lang w:eastAsia="zh-CN"/>
        </w:rPr>
        <w:t xml:space="preserve">四、采</w:t>
      </w:r>
      <w:r>
        <w:rPr>
          <w:rFonts w:hint="eastAsia" w:ascii="宋体" w:hAnsi="宋体" w:eastAsia="宋体" w:cs="宋体"/>
          <w:color w:val="auto"/>
          <w:sz w:val="24"/>
          <w:highlight w:val="none"/>
          <w:lang w:eastAsia="zh-CN"/>
        </w:rPr>
        <w:t xml:space="preserve">购邀请：通过发布公告的方式邀请符合相应资格条件的供应商参与竞争性磋商采购活动。</w:t>
      </w:r>
      <w:r/>
    </w:p>
    <w:p>
      <w:pPr>
        <w:ind w:firstLine="480"/>
        <w:keepLines w:val="0"/>
        <w:keepNext w:val="0"/>
        <w:pageBreakBefore w:val="0"/>
        <w:spacing w:line="440" w:lineRule="exact"/>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五、采购方式：本项目采用竞争性磋商采购方式。</w:t>
      </w:r>
      <w:r/>
    </w:p>
    <w:p>
      <w:pPr>
        <w:ind w:firstLine="480"/>
        <w:keepLines w:val="0"/>
        <w:keepNext w:val="0"/>
        <w:pageBreakBefore w:val="0"/>
        <w:spacing w:line="440" w:lineRule="exact"/>
        <w:widowControl w:val="off"/>
        <w:rPr>
          <w:rFonts w:hint="eastAsia" w:ascii="宋体" w:hAnsi="宋体" w:eastAsia="宋体" w:cs="宋体"/>
          <w:b/>
          <w:color w:val="auto"/>
          <w:sz w:val="24"/>
          <w:highlight w:val="none"/>
        </w:rPr>
        <w:outlineLvl w:val="9"/>
      </w:pPr>
      <w:r>
        <w:rPr>
          <w:rFonts w:hint="eastAsia" w:ascii="宋体" w:hAnsi="宋体" w:eastAsia="宋体" w:cs="宋体"/>
          <w:color w:val="auto"/>
          <w:sz w:val="24"/>
          <w:highlight w:val="none"/>
          <w:lang w:eastAsia="zh-CN"/>
        </w:rPr>
        <w:t xml:space="preserve">六、供</w:t>
      </w:r>
      <w:r>
        <w:rPr>
          <w:rFonts w:hint="eastAsia" w:ascii="宋体" w:hAnsi="宋体" w:eastAsia="宋体" w:cs="宋体"/>
          <w:b w:val="0"/>
          <w:bCs w:val="0"/>
          <w:color w:val="auto"/>
          <w:sz w:val="24"/>
          <w:highlight w:val="none"/>
          <w:lang w:eastAsia="zh-CN"/>
        </w:rPr>
        <w:t xml:space="preserve">应</w:t>
      </w:r>
      <w:r>
        <w:rPr>
          <w:rFonts w:hint="eastAsia" w:ascii="宋体" w:hAnsi="宋体" w:eastAsia="宋体" w:cs="宋体"/>
          <w:b w:val="0"/>
          <w:bCs w:val="0"/>
          <w:color w:val="auto"/>
          <w:sz w:val="24"/>
          <w:highlight w:val="none"/>
        </w:rPr>
        <w:t xml:space="preserve">商资格条件：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满足《中华人民共和国政府采购法》第二十二条规定；</w:t>
      </w:r>
      <w:r/>
    </w:p>
    <w:p>
      <w:pPr>
        <w:ind w:firstLine="480"/>
        <w:keepLines w:val="0"/>
        <w:keepNext w:val="0"/>
        <w:pageBreakBefore w:val="0"/>
        <w:spacing w:line="440" w:lineRule="exact"/>
        <w:rPr>
          <w:rFonts w:hint="eastAsia" w:ascii="宋体" w:hAnsi="宋体" w:eastAsia="宋体" w:cs="宋体"/>
          <w:b/>
          <w:bCs/>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落实政府采购政策需满足的资格要</w:t>
      </w:r>
      <w:r>
        <w:rPr>
          <w:rFonts w:hint="eastAsia" w:ascii="宋体" w:hAnsi="宋体" w:eastAsia="宋体" w:cs="宋体"/>
          <w:color w:val="auto"/>
          <w:sz w:val="24"/>
          <w:szCs w:val="24"/>
          <w:highlight w:val="none"/>
        </w:rPr>
        <w:t xml:space="preserve">求：</w:t>
      </w:r>
      <w:r>
        <w:rPr>
          <w:rFonts w:hint="eastAsia" w:ascii="宋体" w:hAnsi="宋体" w:eastAsia="宋体" w:cs="宋体"/>
          <w:b/>
          <w:bCs/>
          <w:color w:val="auto"/>
          <w:sz w:val="24"/>
          <w:szCs w:val="24"/>
          <w:highlight w:val="none"/>
        </w:rPr>
        <w:t xml:space="preserve">此项目</w:t>
      </w:r>
      <w:r>
        <w:rPr>
          <w:rFonts w:hint="eastAsia" w:ascii="宋体" w:hAnsi="宋体" w:cs="宋体"/>
          <w:b/>
          <w:bCs/>
          <w:color w:val="auto"/>
          <w:sz w:val="24"/>
          <w:szCs w:val="24"/>
          <w:highlight w:val="none"/>
          <w:lang w:val="en-US" w:eastAsia="zh-CN"/>
        </w:rPr>
        <w:t xml:space="preserve">不</w:t>
      </w:r>
      <w:r>
        <w:rPr>
          <w:rFonts w:hint="eastAsia" w:ascii="宋体" w:hAnsi="宋体" w:eastAsia="宋体" w:cs="宋体"/>
          <w:b/>
          <w:bCs/>
          <w:color w:val="auto"/>
          <w:sz w:val="24"/>
          <w:szCs w:val="24"/>
          <w:highlight w:val="none"/>
        </w:rPr>
        <w:t xml:space="preserve">面向中小微企业采购</w:t>
      </w:r>
      <w:r/>
    </w:p>
    <w:p>
      <w:pPr>
        <w:pStyle w:val="778"/>
        <w:numPr>
          <w:ilvl w:val="0"/>
          <w:numId w:val="0"/>
        </w:numPr>
        <w:ind w:left="482" w:right="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本项目的特定资格要求：</w:t>
      </w:r>
      <w:r>
        <w:rPr>
          <w:rFonts w:hint="eastAsia" w:asciiTheme="minorEastAsia" w:hAnsiTheme="minorEastAsia" w:eastAsiaTheme="minorEastAsia" w:cstheme="minorEastAsia"/>
          <w:b/>
          <w:bCs/>
          <w:color w:val="auto"/>
          <w:spacing w:val="8"/>
          <w:sz w:val="24"/>
          <w:szCs w:val="24"/>
          <w:lang w:val="en-US" w:eastAsia="zh-CN" w:bidi="ar-SA"/>
        </w:rPr>
        <w:t xml:space="preserve">供应商为所投产品生产厂家的，提供《医疗器械生产许可证》，供应商为经营企业的，则提供《医疗器械经营许可证》（或者相关备案凭证）及产品生产厂家的《医疗器械生产许可证》。</w:t>
      </w:r>
      <w:r/>
    </w:p>
    <w:p>
      <w:pPr>
        <w:ind w:firstLine="480"/>
        <w:keepLines w:val="0"/>
        <w:keepNext w:val="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说明：</w:t>
      </w:r>
      <w:r/>
    </w:p>
    <w:p>
      <w:pPr>
        <w:numPr>
          <w:ilvl w:val="0"/>
          <w:numId w:val="5"/>
        </w:numPr>
        <w:ind w:left="0" w:firstLine="480"/>
        <w:jc w:val="left"/>
        <w:keepLines w:val="0"/>
        <w:keepNext w:val="0"/>
        <w:pageBreakBefore w:val="0"/>
        <w:spacing w:line="440" w:lineRule="exact"/>
        <w:widowControl/>
        <w:rPr>
          <w:rFonts w:hint="eastAsia" w:ascii="宋体" w:hAnsi="宋体" w:eastAsia="宋体" w:cs="宋体"/>
          <w:color w:val="auto"/>
          <w:sz w:val="24"/>
          <w:szCs w:val="24"/>
        </w:rPr>
        <w:outlineLvl w:val="9"/>
      </w:pPr>
      <w:r>
        <w:rPr>
          <w:rFonts w:hint="eastAsia" w:ascii="宋体" w:hAnsi="宋体" w:eastAsia="宋体" w:cs="宋体"/>
          <w:b w:val="0"/>
          <w:bCs w:val="0"/>
          <w:color w:val="auto"/>
          <w:sz w:val="24"/>
          <w:szCs w:val="24"/>
          <w:highlight w:val="none"/>
          <w:lang w:bidi="ar"/>
        </w:rPr>
        <w:t xml:space="preserve">本项目</w:t>
      </w:r>
      <w:r>
        <w:rPr>
          <w:rFonts w:hint="eastAsia" w:ascii="宋体" w:hAnsi="宋体" w:eastAsia="宋体" w:cs="宋体"/>
          <w:b w:val="0"/>
          <w:bCs w:val="0"/>
          <w:color w:val="auto"/>
          <w:sz w:val="24"/>
          <w:szCs w:val="24"/>
          <w:highlight w:val="none"/>
          <w:lang w:val="en-US" w:eastAsia="zh-CN" w:bidi="ar"/>
        </w:rPr>
        <w:t xml:space="preserve">不</w:t>
      </w:r>
      <w:r>
        <w:rPr>
          <w:rFonts w:hint="eastAsia" w:ascii="宋体" w:hAnsi="宋体" w:eastAsia="宋体" w:cs="宋体"/>
          <w:b w:val="0"/>
          <w:bCs w:val="0"/>
          <w:color w:val="auto"/>
          <w:sz w:val="24"/>
          <w:szCs w:val="24"/>
          <w:highlight w:val="none"/>
          <w:lang w:bidi="ar"/>
        </w:rPr>
        <w:t xml:space="preserve">接受联</w:t>
      </w:r>
      <w:r>
        <w:rPr>
          <w:rFonts w:hint="eastAsia" w:ascii="宋体" w:hAnsi="宋体" w:eastAsia="宋体" w:cs="宋体"/>
          <w:b w:val="0"/>
          <w:bCs w:val="0"/>
          <w:color w:val="auto"/>
          <w:sz w:val="24"/>
          <w:szCs w:val="24"/>
          <w:lang w:bidi="ar"/>
        </w:rPr>
        <w:t xml:space="preserve">合体参与采购活动。</w:t>
      </w:r>
      <w:r/>
    </w:p>
    <w:p>
      <w:pPr>
        <w:numPr>
          <w:ilvl w:val="0"/>
          <w:numId w:val="5"/>
        </w:numPr>
        <w:ind w:left="0" w:firstLine="480"/>
        <w:jc w:val="left"/>
        <w:keepLines w:val="0"/>
        <w:keepNext w:val="0"/>
        <w:pageBreakBefore w:val="0"/>
        <w:spacing w:line="440" w:lineRule="exact"/>
        <w:rPr>
          <w:rFonts w:hint="eastAsia" w:ascii="宋体" w:hAnsi="宋体" w:eastAsia="宋体" w:cs="宋体"/>
          <w:color w:val="auto"/>
          <w:sz w:val="24"/>
          <w:szCs w:val="24"/>
          <w:lang w:bidi="ar"/>
        </w:rPr>
        <w:outlineLvl w:val="9"/>
      </w:pPr>
      <w:r>
        <w:rPr>
          <w:rFonts w:hint="eastAsia" w:ascii="宋体" w:hAnsi="宋体" w:eastAsia="宋体" w:cs="宋体"/>
          <w:color w:val="auto"/>
          <w:sz w:val="24"/>
          <w:szCs w:val="24"/>
          <w:lang w:bidi="ar"/>
        </w:rPr>
        <w:t xml:space="preserve">单位负责人为同一人或者存在直接控股、管理关系的不同供应商，不得参加同一合同项下的政府采购活动。</w:t>
      </w:r>
      <w:r/>
    </w:p>
    <w:p>
      <w:pPr>
        <w:numPr>
          <w:ilvl w:val="0"/>
          <w:numId w:val="5"/>
        </w:numPr>
        <w:ind w:left="0" w:firstLine="480"/>
        <w:jc w:val="left"/>
        <w:keepLines w:val="0"/>
        <w:keepNext w:val="0"/>
        <w:pageBreakBefore w:val="0"/>
        <w:spacing w:line="440" w:lineRule="exact"/>
        <w:rPr>
          <w:rFonts w:hint="eastAsia" w:ascii="宋体" w:hAnsi="宋体" w:eastAsia="宋体" w:cs="宋体"/>
          <w:color w:val="auto"/>
          <w:sz w:val="24"/>
          <w:szCs w:val="24"/>
          <w:lang w:bidi="ar"/>
        </w:rPr>
        <w:outlineLvl w:val="9"/>
      </w:pPr>
      <w:r>
        <w:rPr>
          <w:rFonts w:hint="eastAsia" w:ascii="宋体" w:hAnsi="宋体" w:eastAsia="宋体" w:cs="宋体"/>
          <w:color w:val="auto"/>
          <w:sz w:val="24"/>
          <w:szCs w:val="24"/>
          <w:lang w:val="en-US" w:eastAsia="zh-CN" w:bidi="ar"/>
        </w:rPr>
        <w:t xml:space="preserve">为本采购项目提供整体设计、规范编制或者项目管理、监理、检测等服务的供应商，不得再参加本采购项目的采购活动。</w:t>
      </w:r>
      <w:r/>
    </w:p>
    <w:p>
      <w:pPr>
        <w:ind w:firstLine="480"/>
        <w:keepLines w:val="0"/>
        <w:keepNext w:val="0"/>
        <w:pageBreakBefore w:val="0"/>
        <w:spacing w:line="440" w:lineRule="exact"/>
        <w:rPr>
          <w:rFonts w:hint="eastAsia" w:ascii="Times New Roman" w:hAnsi="Times New Roman" w:eastAsia="宋体" w:cs="Times New Roman"/>
          <w:color w:val="auto"/>
          <w:sz w:val="24"/>
          <w:highlight w:val="none"/>
          <w:lang w:val="en-US" w:eastAsia="zh-CN" w:bidi="ar"/>
        </w:rPr>
        <w:outlineLvl w:val="9"/>
      </w:pPr>
      <w:r>
        <w:rPr>
          <w:rFonts w:hint="eastAsia" w:cs="Times New Roman"/>
          <w:color w:val="auto"/>
          <w:sz w:val="24"/>
          <w:lang w:val="en-US" w:eastAsia="zh-CN" w:bidi="ar"/>
        </w:rPr>
        <w:t xml:space="preserve">4</w:t>
      </w:r>
      <w:r>
        <w:rPr>
          <w:rFonts w:hint="eastAsia" w:ascii="Times New Roman" w:hAnsi="Times New Roman" w:eastAsia="宋体" w:cs="Times New Roman"/>
          <w:color w:val="auto"/>
          <w:sz w:val="24"/>
          <w:lang w:bidi="ar"/>
        </w:rPr>
        <w:t xml:space="preserve">.</w:t>
      </w:r>
      <w:r>
        <w:rPr>
          <w:rFonts w:hint="eastAsia" w:cs="Times New Roman"/>
          <w:color w:val="auto"/>
          <w:sz w:val="24"/>
          <w:lang w:val="en-US" w:eastAsia="zh-CN" w:bidi="ar"/>
        </w:rPr>
        <w:t xml:space="preserve"> </w:t>
      </w:r>
      <w:r>
        <w:rPr>
          <w:rFonts w:hint="eastAsia" w:ascii="Times New Roman" w:hAnsi="Times New Roman" w:eastAsia="宋体" w:cs="Times New Roman"/>
          <w:color w:val="auto"/>
          <w:sz w:val="24"/>
          <w:lang w:bidi="ar"/>
        </w:rPr>
        <w:t xml:space="preserve">查询及使用供应商信用记录：</w:t>
      </w:r>
      <w:r/>
    </w:p>
    <w:p>
      <w:pPr>
        <w:ind w:firstLine="480"/>
        <w:jc w:val="left"/>
        <w:keepLines w:val="0"/>
        <w:keepNext w:val="0"/>
        <w:pageBreakBefore w:val="0"/>
        <w:spacing w:line="440" w:lineRule="exact"/>
        <w:widowControl/>
        <w:rPr>
          <w:rFonts w:hint="eastAsia" w:ascii="Times New Roman" w:hAnsi="Times New Roman" w:eastAsia="宋体" w:cs="Times New Roman"/>
          <w:color w:val="auto"/>
          <w:sz w:val="24"/>
          <w:lang w:bidi="ar"/>
        </w:rPr>
        <w:outlineLvl w:val="9"/>
      </w:pPr>
      <w:r>
        <w:rPr>
          <w:rFonts w:hint="eastAsia" w:ascii="Times New Roman" w:hAnsi="Times New Roman" w:eastAsia="宋体" w:cs="Times New Roman"/>
          <w:color w:val="auto"/>
          <w:sz w:val="24"/>
          <w:lang w:bidi="ar"/>
        </w:rPr>
        <w:t xml:space="preserve">（1）由采购人查询信用信息；</w:t>
      </w:r>
      <w:r/>
    </w:p>
    <w:p>
      <w:pPr>
        <w:ind w:firstLine="480"/>
        <w:jc w:val="left"/>
        <w:keepLines w:val="0"/>
        <w:keepNext w:val="0"/>
        <w:pageBreakBefore w:val="0"/>
        <w:spacing w:line="440" w:lineRule="exact"/>
        <w:widowControl/>
        <w:rPr>
          <w:rFonts w:hint="eastAsia" w:ascii="Times New Roman" w:hAnsi="Times New Roman" w:eastAsia="宋体" w:cs="Times New Roman"/>
          <w:color w:val="auto"/>
          <w:sz w:val="24"/>
          <w:lang w:bidi="ar"/>
        </w:rPr>
        <w:outlineLvl w:val="9"/>
      </w:pPr>
      <w:r>
        <w:rPr>
          <w:rFonts w:hint="eastAsia" w:ascii="Times New Roman" w:hAnsi="Times New Roman" w:eastAsia="宋体" w:cs="Times New Roman"/>
          <w:color w:val="auto"/>
          <w:sz w:val="24"/>
          <w:lang w:bidi="ar"/>
        </w:rPr>
        <w:t xml:space="preserve">（2）查询渠道包括：</w:t>
      </w:r>
      <w:r/>
    </w:p>
    <w:p>
      <w:pPr>
        <w:ind w:firstLine="480"/>
        <w:keepLines w:val="0"/>
        <w:keepNext w:val="0"/>
        <w:pageBreakBefore w:val="0"/>
        <w:spacing w:line="440" w:lineRule="exact"/>
        <w:rPr>
          <w:rFonts w:hint="eastAsia" w:ascii="Times New Roman" w:hAnsi="Times New Roman" w:eastAsia="宋体" w:cs="Times New Roman"/>
          <w:color w:val="auto"/>
          <w:sz w:val="24"/>
          <w:highlight w:val="none"/>
          <w:lang w:bidi="ar"/>
        </w:rPr>
        <w:outlineLvl w:val="9"/>
      </w:pPr>
      <w:r>
        <w:rPr>
          <w:rFonts w:hint="eastAsia" w:ascii="Times New Roman" w:hAnsi="Times New Roman" w:eastAsia="宋体" w:cs="Times New Roman"/>
          <w:color w:val="auto"/>
          <w:sz w:val="24"/>
          <w:highlight w:val="none"/>
          <w:lang w:bidi="ar"/>
        </w:rPr>
        <w:t xml:space="preserve">（2）查询渠道：“信用中国”网（</w:t>
      </w:r>
      <w:r>
        <w:rPr>
          <w:rFonts w:hint="eastAsia" w:ascii="Times New Roman" w:hAnsi="Times New Roman" w:eastAsia="宋体" w:cs="Times New Roman"/>
          <w:color w:val="auto"/>
          <w:sz w:val="24"/>
          <w:highlight w:val="none"/>
          <w:lang w:bidi="ar"/>
        </w:rPr>
        <w:fldChar w:fldCharType="begin"/>
      </w:r>
      <w:r>
        <w:rPr>
          <w:rFonts w:hint="eastAsia" w:ascii="Times New Roman" w:hAnsi="Times New Roman" w:eastAsia="宋体" w:cs="Times New Roman"/>
          <w:color w:val="auto"/>
          <w:sz w:val="24"/>
          <w:highlight w:val="none"/>
          <w:lang w:bidi="ar"/>
        </w:rPr>
        <w:instrText xml:space="preserve"> HYPERLINK "http://www.creditchina.gov.cn/" </w:instrText>
      </w:r>
      <w:r>
        <w:rPr>
          <w:rFonts w:hint="eastAsia" w:ascii="Times New Roman" w:hAnsi="Times New Roman" w:eastAsia="宋体" w:cs="Times New Roman"/>
          <w:color w:val="auto"/>
          <w:sz w:val="24"/>
          <w:highlight w:val="none"/>
          <w:lang w:bidi="ar"/>
        </w:rPr>
        <w:fldChar w:fldCharType="separate"/>
      </w:r>
      <w:r>
        <w:rPr>
          <w:rFonts w:hint="eastAsia" w:ascii="Times New Roman" w:hAnsi="Times New Roman" w:eastAsia="宋体" w:cs="Times New Roman"/>
          <w:color w:val="auto"/>
          <w:sz w:val="24"/>
          <w:highlight w:val="none"/>
          <w:lang w:bidi="ar"/>
        </w:rPr>
        <w:t xml:space="preserve">www.creditchina.gov.cn</w:t>
      </w:r>
      <w:r>
        <w:rPr>
          <w:rFonts w:hint="eastAsia" w:ascii="Times New Roman" w:hAnsi="Times New Roman" w:eastAsia="宋体" w:cs="Times New Roman"/>
          <w:color w:val="auto"/>
          <w:sz w:val="24"/>
          <w:highlight w:val="none"/>
          <w:lang w:bidi="ar"/>
        </w:rPr>
        <w:fldChar w:fldCharType="end"/>
      </w:r>
      <w:r>
        <w:rPr>
          <w:rFonts w:hint="eastAsia" w:ascii="Times New Roman" w:hAnsi="Times New Roman" w:eastAsia="宋体" w:cs="Times New Roman"/>
          <w:color w:val="auto"/>
          <w:sz w:val="24"/>
          <w:highlight w:val="none"/>
          <w:lang w:bidi="ar"/>
        </w:rPr>
        <w:t xml:space="preserve">）及中国政府采购网（</w:t>
      </w:r>
      <w:r>
        <w:rPr>
          <w:rFonts w:hint="eastAsia" w:ascii="Times New Roman" w:hAnsi="Times New Roman" w:eastAsia="宋体" w:cs="Times New Roman"/>
          <w:color w:val="auto"/>
          <w:sz w:val="24"/>
          <w:highlight w:val="none"/>
          <w:lang w:bidi="ar"/>
        </w:rPr>
        <w:fldChar w:fldCharType="begin"/>
      </w:r>
      <w:r>
        <w:rPr>
          <w:rFonts w:hint="eastAsia" w:ascii="Times New Roman" w:hAnsi="Times New Roman" w:eastAsia="宋体" w:cs="Times New Roman"/>
          <w:color w:val="auto"/>
          <w:sz w:val="24"/>
          <w:highlight w:val="none"/>
          <w:lang w:bidi="ar"/>
        </w:rPr>
        <w:instrText xml:space="preserve"> HYPERLINK "http://www.ccgp.gov.cn/" </w:instrText>
      </w:r>
      <w:r>
        <w:rPr>
          <w:rFonts w:hint="eastAsia" w:ascii="Times New Roman" w:hAnsi="Times New Roman" w:eastAsia="宋体" w:cs="Times New Roman"/>
          <w:color w:val="auto"/>
          <w:sz w:val="24"/>
          <w:highlight w:val="none"/>
          <w:lang w:bidi="ar"/>
        </w:rPr>
        <w:fldChar w:fldCharType="separate"/>
      </w:r>
      <w:r>
        <w:rPr>
          <w:rFonts w:hint="eastAsia" w:ascii="Times New Roman" w:hAnsi="Times New Roman" w:eastAsia="宋体" w:cs="Times New Roman"/>
          <w:color w:val="auto"/>
          <w:sz w:val="24"/>
          <w:highlight w:val="none"/>
          <w:lang w:bidi="ar"/>
        </w:rPr>
        <w:t xml:space="preserve">www.ccgp.gov.cn</w:t>
      </w:r>
      <w:r>
        <w:rPr>
          <w:rFonts w:hint="eastAsia" w:ascii="Times New Roman" w:hAnsi="Times New Roman" w:eastAsia="宋体" w:cs="Times New Roman"/>
          <w:color w:val="auto"/>
          <w:sz w:val="24"/>
          <w:highlight w:val="none"/>
          <w:lang w:bidi="ar"/>
        </w:rPr>
        <w:fldChar w:fldCharType="end"/>
      </w:r>
      <w:r>
        <w:rPr>
          <w:rFonts w:hint="eastAsia" w:ascii="Times New Roman" w:hAnsi="Times New Roman" w:eastAsia="宋体" w:cs="Times New Roman"/>
          <w:color w:val="auto"/>
          <w:sz w:val="24"/>
          <w:highlight w:val="none"/>
          <w:lang w:bidi="ar"/>
        </w:rPr>
        <w:t xml:space="preserve">）；</w:t>
      </w:r>
      <w:r/>
    </w:p>
    <w:p>
      <w:pPr>
        <w:ind w:firstLine="480"/>
        <w:keepLines w:val="0"/>
        <w:keepNext w:val="0"/>
        <w:pageBreakBefore w:val="0"/>
        <w:spacing w:line="440" w:lineRule="exact"/>
        <w:rPr>
          <w:rFonts w:hint="eastAsia" w:ascii="宋体" w:hAnsi="宋体" w:eastAsia="宋体" w:cs="宋体"/>
          <w:color w:val="auto"/>
        </w:rPr>
        <w:outlineLvl w:val="9"/>
      </w:pPr>
      <w:r>
        <w:rPr>
          <w:rFonts w:hint="eastAsia" w:ascii="Times New Roman" w:hAnsi="Times New Roman" w:eastAsia="宋体" w:cs="Times New Roman"/>
          <w:color w:val="auto"/>
          <w:sz w:val="24"/>
          <w:lang w:bidi="ar"/>
        </w:rPr>
        <w:t xml:space="preserve">（3）截止时点（查询环节</w:t>
      </w:r>
      <w:r>
        <w:rPr>
          <w:rFonts w:hint="eastAsia" w:ascii="Times New Roman" w:hAnsi="Times New Roman" w:eastAsia="宋体" w:cs="Times New Roman"/>
          <w:color w:val="auto"/>
          <w:sz w:val="24"/>
          <w:lang w:bidi="ar"/>
        </w:rPr>
        <w:t xml:space="preserve">）：</w:t>
      </w:r>
      <w:r>
        <w:rPr>
          <w:rFonts w:hint="eastAsia" w:ascii="宋体" w:hAnsi="宋体" w:eastAsia="宋体" w:cs="宋体"/>
          <w:b/>
          <w:bCs/>
          <w:color w:val="auto"/>
          <w:sz w:val="24"/>
          <w:szCs w:val="32"/>
        </w:rPr>
        <w:t xml:space="preserve">开标后资格审查结束前；</w:t>
      </w:r>
      <w:r/>
    </w:p>
    <w:p>
      <w:pPr>
        <w:ind w:firstLine="480"/>
        <w:jc w:val="left"/>
        <w:keepLines w:val="0"/>
        <w:keepNext w:val="0"/>
        <w:pageBreakBefore w:val="0"/>
        <w:spacing w:line="440" w:lineRule="exact"/>
        <w:widowControl/>
        <w:rPr>
          <w:rFonts w:hint="eastAsia" w:ascii="Times New Roman" w:hAnsi="Times New Roman" w:eastAsia="宋体" w:cs="Times New Roman"/>
          <w:color w:val="auto"/>
          <w:sz w:val="24"/>
          <w:lang w:bidi="ar"/>
        </w:rPr>
        <w:outlineLvl w:val="9"/>
      </w:pPr>
      <w:r>
        <w:rPr>
          <w:rFonts w:hint="eastAsia" w:ascii="Times New Roman" w:hAnsi="Times New Roman" w:eastAsia="宋体" w:cs="Times New Roman"/>
          <w:color w:val="auto"/>
          <w:sz w:val="24"/>
          <w:lang w:bidi="ar"/>
        </w:rPr>
        <w:t xml:space="preserve">（4）信用信息查询记录和证据留存的具体方式：网页截屏打印，与其他采购文件一并保存；</w:t>
      </w:r>
      <w:r/>
    </w:p>
    <w:p>
      <w:pPr>
        <w:ind w:firstLine="480"/>
        <w:jc w:val="left"/>
        <w:keepLines w:val="0"/>
        <w:keepNext w:val="0"/>
        <w:pageBreakBefore w:val="0"/>
        <w:spacing w:line="440" w:lineRule="exact"/>
        <w:widowControl/>
        <w:rPr>
          <w:rFonts w:hint="eastAsia" w:ascii="Times New Roman" w:hAnsi="Times New Roman" w:eastAsia="宋体" w:cs="Times New Roman"/>
          <w:b w:val="0"/>
          <w:bCs w:val="0"/>
          <w:color w:val="auto"/>
          <w:sz w:val="24"/>
          <w:highlight w:val="none"/>
          <w:lang w:val="en-US" w:eastAsia="zh-CN" w:bidi="ar"/>
        </w:rPr>
        <w:outlineLvl w:val="9"/>
      </w:pPr>
      <w:r>
        <w:rPr>
          <w:rFonts w:hint="eastAsia" w:ascii="Times New Roman" w:hAnsi="Times New Roman" w:eastAsia="宋体" w:cs="Times New Roman"/>
          <w:color w:val="auto"/>
          <w:sz w:val="24"/>
          <w:lang w:bidi="ar"/>
        </w:rPr>
        <w:t xml:space="preserve">（5）信用信息的使用规则：采购人对供应商信用记录进行甄别，对列入失信被执行人、重大税收违法案件当事人名单、政府采购严重违</w:t>
      </w:r>
      <w:r>
        <w:rPr>
          <w:rFonts w:hint="eastAsia" w:ascii="Times New Roman" w:hAnsi="Times New Roman" w:eastAsia="宋体" w:cs="Times New Roman"/>
          <w:color w:val="auto"/>
          <w:sz w:val="24"/>
          <w:highlight w:val="none"/>
          <w:lang w:bidi="ar"/>
        </w:rPr>
        <w:t xml:space="preserve">法失信行为记录名单及其他不符合《中华人民共和国政府采购法》第二十二条规定条件的供应商，拒绝其参与政府采购</w:t>
      </w:r>
      <w:r>
        <w:rPr>
          <w:rFonts w:hint="eastAsia" w:ascii="Times New Roman" w:hAnsi="Times New Roman" w:eastAsia="宋体" w:cs="Times New Roman"/>
          <w:b w:val="0"/>
          <w:bCs w:val="0"/>
          <w:color w:val="auto"/>
          <w:sz w:val="24"/>
          <w:highlight w:val="none"/>
          <w:lang w:bidi="ar"/>
        </w:rPr>
        <w:t xml:space="preserve">活动</w:t>
      </w:r>
      <w:r>
        <w:rPr>
          <w:rFonts w:hint="eastAsia" w:ascii="Times New Roman" w:hAnsi="Times New Roman" w:eastAsia="宋体" w:cs="Times New Roman"/>
          <w:b w:val="0"/>
          <w:bCs w:val="0"/>
          <w:color w:val="auto"/>
          <w:sz w:val="24"/>
          <w:highlight w:val="none"/>
          <w:lang w:bidi="ar"/>
        </w:rPr>
        <w:t xml:space="preserve">。</w:t>
      </w:r>
      <w:r>
        <w:rPr>
          <w:rFonts w:hint="eastAsia" w:ascii="宋体" w:hAnsi="宋体"/>
          <w:b w:val="0"/>
          <w:bCs w:val="0"/>
          <w:color w:val="auto"/>
          <w:sz w:val="24"/>
          <w:szCs w:val="24"/>
          <w:highlight w:val="none"/>
        </w:rPr>
        <w:t xml:space="preserve">（</w:t>
      </w:r>
      <w:r>
        <w:rPr>
          <w:rFonts w:hint="eastAsia" w:ascii="宋体" w:hAnsi="宋体"/>
          <w:b w:val="0"/>
          <w:bCs w:val="0"/>
          <w:color w:val="auto"/>
          <w:sz w:val="24"/>
          <w:szCs w:val="24"/>
          <w:highlight w:val="none"/>
          <w:lang w:val="en-US" w:eastAsia="zh-CN"/>
        </w:rPr>
        <w:t xml:space="preserve">供应商</w:t>
      </w:r>
      <w:r>
        <w:rPr>
          <w:rFonts w:hint="eastAsia" w:ascii="宋体" w:hAnsi="宋体"/>
          <w:b w:val="0"/>
          <w:bCs w:val="0"/>
          <w:color w:val="auto"/>
          <w:sz w:val="24"/>
          <w:szCs w:val="24"/>
          <w:highlight w:val="none"/>
        </w:rPr>
        <w:t xml:space="preserve">响应文件中无需提供证明材料）</w:t>
      </w:r>
      <w:r/>
    </w:p>
    <w:p>
      <w:pPr>
        <w:ind w:firstLine="480"/>
        <w:keepLines w:val="0"/>
        <w:keepNext w:val="0"/>
        <w:pageBreakBefore w:val="0"/>
        <w:spacing w:line="440" w:lineRule="exact"/>
        <w:rPr>
          <w:rFonts w:hint="default" w:cs="Times New Roman"/>
          <w:b/>
          <w:bCs/>
          <w:color w:val="auto"/>
          <w:sz w:val="24"/>
          <w:highlight w:val="none"/>
          <w:lang w:val="en-US" w:eastAsia="zh-CN" w:bidi="ar"/>
        </w:rPr>
        <w:outlineLvl w:val="9"/>
      </w:pPr>
      <w:r>
        <w:rPr>
          <w:rFonts w:hint="eastAsia" w:ascii="宋体" w:hAnsi="宋体"/>
          <w:b/>
          <w:bCs/>
          <w:color w:val="auto"/>
          <w:sz w:val="24"/>
          <w:highlight w:val="none"/>
        </w:rPr>
        <w:t xml:space="preserve">七、采购预算（采购项目预算金额）</w:t>
      </w:r>
      <w:r>
        <w:rPr>
          <w:rFonts w:hint="eastAsia" w:cs="Times New Roman"/>
          <w:b/>
          <w:bCs/>
          <w:color w:val="auto"/>
          <w:sz w:val="24"/>
          <w:highlight w:val="none"/>
          <w:lang w:val="en-US" w:eastAsia="zh-CN" w:bidi="ar"/>
        </w:rPr>
        <w:t xml:space="preserve">91万元。</w:t>
      </w:r>
      <w:r/>
    </w:p>
    <w:p>
      <w:pPr>
        <w:ind w:firstLine="480"/>
        <w:keepLines w:val="0"/>
        <w:keepNext w:val="0"/>
        <w:pageBreakBefore w:val="0"/>
        <w:spacing w:line="440" w:lineRule="exact"/>
        <w:rPr>
          <w:rFonts w:hint="default"/>
          <w:b w:val="0"/>
          <w:bCs w:val="0"/>
          <w:color w:val="auto"/>
        </w:rPr>
        <w:outlineLvl w:val="9"/>
      </w:pPr>
      <w:r>
        <w:rPr>
          <w:rFonts w:hint="default" w:ascii="Times New Roman" w:hAnsi="Times New Roman" w:cs="Times New Roman"/>
          <w:b w:val="0"/>
          <w:bCs w:val="0"/>
          <w:color w:val="auto"/>
          <w:sz w:val="24"/>
        </w:rPr>
        <w:t xml:space="preserve">八、采购需求：见《磋商文件》第</w:t>
      </w:r>
      <w:r>
        <w:rPr>
          <w:rFonts w:hint="eastAsia" w:cs="Times New Roman"/>
          <w:b w:val="0"/>
          <w:bCs w:val="0"/>
          <w:color w:val="auto"/>
          <w:sz w:val="24"/>
          <w:lang w:val="en-US" w:eastAsia="zh-CN"/>
        </w:rPr>
        <w:t xml:space="preserve">七</w:t>
      </w:r>
      <w:r>
        <w:rPr>
          <w:rFonts w:hint="eastAsia" w:cs="Times New Roman"/>
          <w:b w:val="0"/>
          <w:bCs w:val="0"/>
          <w:color w:val="auto"/>
          <w:sz w:val="24"/>
          <w:lang w:val="en-US" w:eastAsia="zh-CN"/>
        </w:rPr>
      </w:r>
      <w:r>
        <w:rPr>
          <w:rFonts w:hint="default" w:ascii="Times New Roman" w:hAnsi="Times New Roman" w:cs="Times New Roman"/>
          <w:b w:val="0"/>
          <w:bCs w:val="0"/>
          <w:color w:val="auto"/>
          <w:sz w:val="24"/>
        </w:rPr>
        <w:t xml:space="preserve">章《采购需求》。</w:t>
      </w:r>
      <w:r/>
    </w:p>
    <w:p>
      <w:pPr>
        <w:ind w:firstLine="480"/>
        <w:keepLines w:val="0"/>
        <w:keepNext w:val="0"/>
        <w:pageBreakBefore w:val="0"/>
        <w:spacing w:line="440" w:lineRule="exact"/>
        <w:rPr>
          <w:rFonts w:hint="default" w:ascii="Times New Roman" w:hAnsi="Times New Roman" w:cs="Times New Roman"/>
          <w:b w:val="0"/>
          <w:bCs w:val="0"/>
          <w:color w:val="auto"/>
          <w:sz w:val="24"/>
        </w:rPr>
        <w:outlineLvl w:val="9"/>
      </w:pPr>
      <w:r>
        <w:rPr>
          <w:rFonts w:hint="default" w:ascii="Times New Roman" w:hAnsi="Times New Roman" w:cs="Times New Roman"/>
          <w:b w:val="0"/>
          <w:bCs w:val="0"/>
          <w:color w:val="auto"/>
          <w:sz w:val="24"/>
        </w:rPr>
        <w:t xml:space="preserve">九、拟签订的合同</w:t>
      </w:r>
      <w:r>
        <w:rPr>
          <w:rFonts w:hint="eastAsia" w:cs="Times New Roman"/>
          <w:b w:val="0"/>
          <w:bCs w:val="0"/>
          <w:color w:val="auto"/>
          <w:sz w:val="24"/>
          <w:lang w:val="en-US" w:eastAsia="zh-CN"/>
        </w:rPr>
        <w:t xml:space="preserve">草案</w:t>
      </w:r>
      <w:r>
        <w:rPr>
          <w:rFonts w:hint="default" w:ascii="Times New Roman" w:hAnsi="Times New Roman" w:cs="Times New Roman"/>
          <w:b w:val="0"/>
          <w:bCs w:val="0"/>
          <w:color w:val="auto"/>
          <w:sz w:val="24"/>
        </w:rPr>
        <w:t xml:space="preserve">：见《磋商文件》第</w:t>
      </w:r>
      <w:r>
        <w:rPr>
          <w:rFonts w:hint="eastAsia" w:cs="Times New Roman"/>
          <w:b w:val="0"/>
          <w:bCs w:val="0"/>
          <w:color w:val="auto"/>
          <w:sz w:val="24"/>
          <w:lang w:val="en-US" w:eastAsia="zh-CN"/>
        </w:rPr>
        <w:t xml:space="preserve">九</w:t>
      </w:r>
      <w:r>
        <w:rPr>
          <w:rFonts w:hint="default" w:ascii="Times New Roman" w:hAnsi="Times New Roman" w:cs="Times New Roman"/>
          <w:b w:val="0"/>
          <w:bCs w:val="0"/>
          <w:color w:val="auto"/>
          <w:sz w:val="24"/>
        </w:rPr>
        <w:t xml:space="preserve">章附件。</w:t>
      </w:r>
      <w:r/>
    </w:p>
    <w:p>
      <w:pPr>
        <w:ind w:firstLine="480"/>
        <w:keepLines w:val="0"/>
        <w:keepNext w:val="0"/>
        <w:pageBreakBefore w:val="0"/>
        <w:spacing w:line="440" w:lineRule="exact"/>
        <w:rPr>
          <w:rFonts w:hint="default" w:ascii="Times New Roman" w:hAnsi="Times New Roman" w:cs="Times New Roman"/>
          <w:b w:val="0"/>
          <w:bCs w:val="0"/>
          <w:color w:val="auto"/>
          <w:sz w:val="24"/>
          <w:highlight w:val="none"/>
        </w:rPr>
        <w:outlineLvl w:val="9"/>
      </w:pPr>
      <w:r>
        <w:rPr>
          <w:rFonts w:hint="default" w:ascii="Times New Roman" w:hAnsi="Times New Roman" w:cs="Times New Roman"/>
          <w:b w:val="0"/>
          <w:bCs w:val="0"/>
          <w:color w:val="auto"/>
          <w:sz w:val="24"/>
        </w:rPr>
        <w:t xml:space="preserve">十、报价要求：</w:t>
      </w:r>
      <w:r/>
    </w:p>
    <w:p>
      <w:pPr>
        <w:ind w:firstLine="480"/>
        <w:keepLines w:val="0"/>
        <w:keepNext w:val="0"/>
        <w:pageBreakBefore w:val="0"/>
        <w:spacing w:line="440" w:lineRule="exact"/>
        <w:rPr>
          <w:rFonts w:hint="default" w:ascii="宋体" w:hAnsi="宋体" w:eastAsia="宋体" w:cs="宋体"/>
          <w:color w:val="auto"/>
          <w:sz w:val="24"/>
          <w:highlight w:val="none"/>
        </w:rPr>
        <w:outlineLvl w:val="9"/>
      </w:pPr>
      <w:r>
        <w:rPr>
          <w:rFonts w:hint="default" w:ascii="Times New Roman" w:hAnsi="Times New Roman" w:cs="Times New Roman"/>
          <w:b w:val="0"/>
          <w:bCs w:val="0"/>
          <w:color w:val="auto"/>
          <w:sz w:val="24"/>
          <w:highlight w:val="none"/>
        </w:rPr>
        <w:t xml:space="preserve">1.</w:t>
      </w:r>
      <w:r>
        <w:rPr>
          <w:rFonts w:hint="eastAsia" w:cs="Times New Roman"/>
          <w:b w:val="0"/>
          <w:bCs w:val="0"/>
          <w:color w:val="auto"/>
          <w:sz w:val="24"/>
          <w:highlight w:val="none"/>
          <w:lang w:val="en-US" w:eastAsia="zh-CN"/>
        </w:rPr>
        <w:t xml:space="preserve"> </w:t>
      </w:r>
      <w:r>
        <w:rPr>
          <w:rFonts w:hint="default" w:ascii="Times New Roman" w:hAnsi="Times New Roman" w:cs="Times New Roman"/>
          <w:b w:val="0"/>
          <w:bCs w:val="0"/>
          <w:color w:val="auto"/>
          <w:sz w:val="24"/>
          <w:highlight w:val="none"/>
        </w:rPr>
        <w:t xml:space="preserve">供应商报价为要约，</w:t>
      </w:r>
      <w:r>
        <w:rPr>
          <w:rFonts w:hint="eastAsia" w:ascii="宋体" w:hAnsi="宋体" w:cs="宋体"/>
          <w:b w:val="0"/>
          <w:bCs w:val="0"/>
          <w:color w:val="auto"/>
          <w:sz w:val="24"/>
          <w:highlight w:val="none"/>
          <w:lang w:eastAsia="zh-CN"/>
        </w:rPr>
        <w:t xml:space="preserve">徐州迈迅项目管理咨询有限公司</w:t>
      </w:r>
      <w:r>
        <w:rPr>
          <w:rFonts w:hint="default" w:ascii="Times New Roman" w:hAnsi="Times New Roman" w:cs="Times New Roman"/>
          <w:b w:val="0"/>
          <w:bCs w:val="0"/>
          <w:color w:val="auto"/>
          <w:sz w:val="24"/>
          <w:highlight w:val="none"/>
        </w:rPr>
        <w:t xml:space="preserve">无承诺表示时视为未成交，</w:t>
      </w:r>
      <w:r>
        <w:rPr>
          <w:rFonts w:hint="eastAsia" w:ascii="宋体" w:hAnsi="宋体" w:cs="宋体"/>
          <w:b w:val="0"/>
          <w:bCs w:val="0"/>
          <w:color w:val="auto"/>
          <w:sz w:val="24"/>
          <w:highlight w:val="none"/>
          <w:lang w:eastAsia="zh-CN"/>
        </w:rPr>
        <w:t xml:space="preserve">徐州迈迅项目管理咨询有限公司</w:t>
      </w:r>
      <w:r>
        <w:rPr>
          <w:rFonts w:hint="default" w:ascii="宋体" w:hAnsi="宋体" w:eastAsia="宋体" w:cs="宋体"/>
          <w:b w:val="0"/>
          <w:bCs w:val="0"/>
          <w:color w:val="auto"/>
          <w:sz w:val="24"/>
          <w:highlight w:val="none"/>
        </w:rPr>
        <w:t xml:space="preserve">认为</w:t>
      </w:r>
      <w:r>
        <w:rPr>
          <w:rFonts w:hint="default" w:ascii="宋体" w:hAnsi="宋体" w:eastAsia="宋体" w:cs="宋体"/>
          <w:color w:val="auto"/>
          <w:sz w:val="24"/>
          <w:highlight w:val="none"/>
        </w:rPr>
        <w:t xml:space="preserve">必要时可重新进行竞争性磋商采购或采取其它方式采购。</w:t>
      </w:r>
      <w:r/>
    </w:p>
    <w:p>
      <w:pPr>
        <w:ind w:firstLine="480"/>
        <w:keepLines w:val="0"/>
        <w:keepNext w:val="0"/>
        <w:pageBreakBefore w:val="0"/>
        <w:spacing w:line="440" w:lineRule="exact"/>
        <w:rPr>
          <w:rFonts w:hint="eastAsia" w:ascii="宋体" w:hAnsi="宋体" w:eastAsia="宋体" w:cs="宋体"/>
          <w:color w:val="auto"/>
          <w:sz w:val="24"/>
        </w:rPr>
        <w:outlineLvl w:val="9"/>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按照《磋商报价表》要求填写首次报价。</w:t>
      </w:r>
      <w:r/>
    </w:p>
    <w:p>
      <w:pPr>
        <w:ind w:firstLine="480"/>
        <w:keepLines w:val="0"/>
        <w:keepNext w:val="0"/>
        <w:pageBreakBefore w:val="0"/>
        <w:spacing w:line="440" w:lineRule="exact"/>
        <w:rPr>
          <w:rFonts w:hint="default" w:eastAsia="宋体"/>
          <w:color w:val="auto"/>
          <w:lang w:val="en-US" w:eastAsia="zh-CN"/>
        </w:rPr>
        <w:outlineLvl w:val="9"/>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报价包含本项目范围内的全部费用。供应商有漏报或不报的，采购人将视为有关费用已包括在本项目的报价中而不予支付。采购人不支付报价以外的任何费用。</w:t>
      </w:r>
      <w:r/>
    </w:p>
    <w:p>
      <w:pPr>
        <w:pStyle w:val="741"/>
        <w:ind w:firstLine="643"/>
        <w:jc w:val="center"/>
        <w:pageBreakBefore w:val="0"/>
        <w:spacing w:before="0" w:after="0" w:line="440" w:lineRule="exact"/>
        <w:rPr>
          <w:rFonts w:hint="default" w:ascii="Times New Roman" w:hAnsi="Times New Roman" w:cs="Times New Roman"/>
          <w:color w:val="auto"/>
          <w:sz w:val="32"/>
          <w:szCs w:val="32"/>
        </w:rPr>
      </w:pPr>
      <w:r/>
      <w:bookmarkStart w:id="1" w:name="_Toc27749"/>
      <w:r/>
      <w:r/>
    </w:p>
    <w:p>
      <w:pPr>
        <w:pStyle w:val="741"/>
        <w:ind w:firstLine="643"/>
        <w:jc w:val="center"/>
        <w:pageBreakBefore w:val="0"/>
        <w:spacing w:before="0" w:after="0" w:line="440" w:lineRule="exact"/>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xml:space="preserve">第二章 磋商响应文件</w:t>
      </w:r>
      <w:bookmarkEnd w:id="1"/>
      <w:r/>
      <w:r/>
    </w:p>
    <w:p>
      <w:pPr>
        <w:pageBreakBefore w:val="0"/>
        <w:spacing w:line="440" w:lineRule="exact"/>
        <w:rPr>
          <w:rFonts w:hint="default"/>
          <w:color w:val="auto"/>
        </w:rPr>
      </w:pPr>
      <w:r>
        <w:rPr>
          <w:rFonts w:hint="default"/>
          <w:color w:val="auto"/>
        </w:rPr>
      </w:r>
      <w:r/>
    </w:p>
    <w:p>
      <w:pPr>
        <w:ind w:firstLine="482"/>
        <w:keepLines w:val="0"/>
        <w:keepNext w:val="0"/>
        <w:pageBreakBefore w:val="0"/>
        <w:spacing w:line="44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十一、提交响应文件要求</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（一）本项目通过“苏采云”系统进行电子采购，即供应商响应文件从政府采购客户端工具制作并通过“苏采云”系统提交。</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供应商应当通过“苏采云”系统提交数据电文形式的响应文件（即电子投标）。未进行线上响应文件提交并解密(因“苏采云”系统导致解密失败的除外)的供应商，响应无效。</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“CA数字证书”的获取：供应商参与政府采购活动需办理“</w:t>
      </w:r>
      <w:r>
        <w:rPr>
          <w:rFonts w:hint="eastAsia" w:ascii="宋体" w:hAnsi="宋体" w:eastAsia="宋体" w:cs="宋体"/>
          <w:color w:val="auto"/>
          <w:sz w:val="24"/>
          <w:lang w:val="en-US"/>
        </w:rPr>
        <w:t xml:space="preserve">CA</w:t>
      </w:r>
      <w:r>
        <w:rPr>
          <w:rFonts w:hint="eastAsia" w:ascii="宋体" w:hAnsi="宋体" w:eastAsia="宋体" w:cs="宋体"/>
          <w:color w:val="auto"/>
          <w:sz w:val="24"/>
        </w:rPr>
        <w:t xml:space="preserve">数字证书”，“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HYPERLINK "http://jszfcg.jsczt.cn/"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http://jszfcg.jsczt.cn/</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；或进</w:t>
      </w:r>
      <w:r>
        <w:rPr>
          <w:rFonts w:hint="eastAsia" w:ascii="宋体" w:hAnsi="宋体" w:eastAsia="宋体" w:cs="宋体"/>
          <w:color w:val="auto"/>
          <w:sz w:val="24"/>
          <w:highlight w:val="none"/>
        </w:rPr>
        <w:t xml:space="preserve">入徐州政府采购网（网址：http://czj.xz.gov.cn/Home/HomeIndex）--业务工作--用户登录，点击“苏采云”进入系统），按照要求通过互联网方式提交首次响应文件。</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二</w:t>
      </w:r>
      <w:r>
        <w:rPr>
          <w:rFonts w:hint="eastAsia" w:ascii="宋体" w:hAnsi="宋体" w:eastAsia="宋体" w:cs="宋体"/>
          <w:color w:val="auto"/>
          <w:sz w:val="24"/>
        </w:rPr>
        <w:t xml:space="preserve">）首次响应文件提交时间、地点：</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1.提交时间</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首次响应文件提交的截止时间</w:t>
      </w:r>
      <w:r>
        <w:rPr>
          <w:rFonts w:hint="eastAsia" w:ascii="宋体" w:hAnsi="宋体" w:cs="宋体"/>
          <w:color w:val="auto"/>
          <w:sz w:val="24"/>
          <w:lang w:eastAsia="zh-CN"/>
        </w:rPr>
        <w:t xml:space="preserve">：</w:t>
      </w:r>
      <w:r>
        <w:rPr>
          <w:rFonts w:hint="eastAsia" w:ascii="Times New Roman" w:hAnsi="Times New Roman" w:eastAsia="宋体" w:cs="Times New Roman"/>
          <w:b/>
          <w:bCs/>
          <w:color w:val="auto"/>
          <w:sz w:val="24"/>
          <w:highlight w:val="none"/>
          <w:lang w:val="en-US" w:eastAsia="zh-CN" w:bidi="ar"/>
        </w:rPr>
        <w:t xml:space="preserve">2025年12月24日</w:t>
      </w:r>
      <w:r>
        <w:rPr>
          <w:rFonts w:hint="eastAsia" w:ascii="Times New Roman" w:hAnsi="Times New Roman" w:eastAsia="宋体" w:cs="Times New Roman"/>
          <w:b/>
          <w:bCs/>
          <w:color w:val="auto"/>
          <w:sz w:val="24"/>
          <w:highlight w:val="none"/>
          <w:lang w:val="en-US" w:eastAsia="zh-CN" w:bidi="ar"/>
        </w:rPr>
        <w:t xml:space="preserve">上午09</w:t>
      </w:r>
      <w:r>
        <w:rPr>
          <w:rFonts w:hint="eastAsia" w:ascii="Times New Roman" w:hAnsi="Times New Roman" w:eastAsia="宋体" w:cs="Times New Roman"/>
          <w:b/>
          <w:bCs/>
          <w:color w:val="auto"/>
          <w:sz w:val="24"/>
          <w:highlight w:val="none"/>
          <w:lang w:val="en-US" w:eastAsia="zh-CN" w:bidi="ar"/>
        </w:rPr>
        <w:t xml:space="preserve">：30前，</w:t>
      </w:r>
      <w:r>
        <w:rPr>
          <w:rFonts w:hint="eastAsia" w:ascii="宋体" w:hAnsi="宋体" w:eastAsia="宋体" w:cs="宋体"/>
          <w:color w:val="auto"/>
          <w:sz w:val="24"/>
        </w:rPr>
        <w:t xml:space="preserve">在截止时间后提交的首次响应文件为无效文件，将被拒收。</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2.提交地点：</w:t>
      </w:r>
      <w:r/>
    </w:p>
    <w:p>
      <w:pPr>
        <w:ind w:left="0"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供应商</w:t>
      </w:r>
      <w:r>
        <w:rPr>
          <w:rFonts w:hint="eastAsia" w:ascii="宋体" w:hAnsi="宋体" w:eastAsia="宋体" w:cs="宋体"/>
          <w:color w:val="auto"/>
          <w:sz w:val="24"/>
          <w:szCs w:val="24"/>
          <w:highlight w:val="none"/>
          <w:lang w:val="en-US" w:eastAsia="zh-CN" w:bidi="ar"/>
        </w:rPr>
        <w:t xml:space="preserve">应当通过“苏采云”系统提交数据电文形式的</w:t>
      </w:r>
      <w:r>
        <w:rPr>
          <w:rFonts w:hint="eastAsia" w:ascii="宋体" w:hAnsi="宋体" w:cs="宋体"/>
          <w:color w:val="auto"/>
          <w:sz w:val="24"/>
          <w:szCs w:val="24"/>
          <w:highlight w:val="none"/>
          <w:lang w:val="en-US" w:eastAsia="zh-CN" w:bidi="ar"/>
        </w:rPr>
        <w:t xml:space="preserve">响应文件</w:t>
      </w:r>
      <w:r>
        <w:rPr>
          <w:rFonts w:hint="eastAsia" w:ascii="宋体" w:hAnsi="宋体" w:eastAsia="宋体" w:cs="宋体"/>
          <w:color w:val="auto"/>
          <w:sz w:val="24"/>
          <w:szCs w:val="24"/>
          <w:highlight w:val="none"/>
          <w:lang w:val="en-US" w:eastAsia="zh-CN" w:bidi="ar"/>
        </w:rPr>
        <w:t xml:space="preserve">（即电子投标），“苏采云”系统自动接收。</w:t>
      </w:r>
      <w:r/>
    </w:p>
    <w:p>
      <w:pPr>
        <w:ind w:firstLine="480"/>
        <w:jc w:val="left"/>
        <w:keepLines w:val="0"/>
        <w:keepNext w:val="0"/>
        <w:pageBreakBefore w:val="0"/>
        <w:spacing w:line="440" w:lineRule="exact"/>
        <w:widowControl w:val="off"/>
        <w:rPr>
          <w:rFonts w:hint="eastAsia" w:ascii="Times New Roman" w:hAnsi="Times New Roman" w:eastAsia="宋体" w:cs="Times New Roman"/>
          <w:b/>
          <w:bCs/>
          <w:color w:val="auto"/>
          <w:sz w:val="24"/>
          <w:highlight w:val="none"/>
          <w:lang w:val="en-US" w:eastAsia="zh-CN" w:bidi="ar"/>
        </w:rPr>
        <w:outlineLvl w:val="9"/>
      </w:pPr>
      <w:r>
        <w:rPr>
          <w:rStyle w:val="950"/>
          <w:rFonts w:hint="eastAsia" w:ascii="宋体" w:hAnsi="宋体" w:eastAsia="宋体" w:cs="宋体"/>
          <w:color w:val="auto"/>
          <w:sz w:val="24"/>
          <w:highlight w:val="none"/>
        </w:rPr>
        <w:t xml:space="preserve">（</w:t>
      </w:r>
      <w:r>
        <w:rPr>
          <w:rStyle w:val="950"/>
          <w:rFonts w:hint="eastAsia" w:ascii="宋体" w:hAnsi="宋体" w:eastAsia="宋体" w:cs="宋体"/>
          <w:color w:val="auto"/>
          <w:sz w:val="24"/>
          <w:highlight w:val="none"/>
          <w:lang w:val="en-US" w:eastAsia="zh-CN"/>
        </w:rPr>
        <w:t xml:space="preserve">三</w:t>
      </w:r>
      <w:r>
        <w:rPr>
          <w:rStyle w:val="950"/>
          <w:rFonts w:hint="eastAsia" w:ascii="宋体" w:hAnsi="宋体" w:eastAsia="宋体" w:cs="宋体"/>
          <w:color w:val="auto"/>
          <w:sz w:val="24"/>
          <w:highlight w:val="none"/>
        </w:rPr>
        <w:t xml:space="preserve">）首次响应文件开启时间：</w:t>
      </w:r>
      <w:r>
        <w:rPr>
          <w:rFonts w:hint="eastAsia" w:ascii="Times New Roman" w:hAnsi="Times New Roman" w:eastAsia="宋体" w:cs="Times New Roman"/>
          <w:b/>
          <w:bCs/>
          <w:color w:val="auto"/>
          <w:sz w:val="24"/>
          <w:highlight w:val="none"/>
          <w:lang w:val="en-US" w:eastAsia="zh-CN" w:bidi="ar"/>
        </w:rPr>
        <w:t xml:space="preserve">2025年12月24日</w:t>
      </w:r>
      <w:r>
        <w:rPr>
          <w:rFonts w:hint="eastAsia" w:ascii="Times New Roman" w:hAnsi="Times New Roman" w:eastAsia="宋体" w:cs="Times New Roman"/>
          <w:b/>
          <w:bCs/>
          <w:color w:val="auto"/>
          <w:sz w:val="24"/>
          <w:highlight w:val="none"/>
          <w:lang w:val="en-US" w:eastAsia="zh-CN" w:bidi="ar"/>
        </w:rPr>
        <w:t xml:space="preserve">上午09</w:t>
      </w:r>
      <w:r>
        <w:rPr>
          <w:rFonts w:hint="eastAsia" w:ascii="Times New Roman" w:hAnsi="Times New Roman" w:eastAsia="宋体" w:cs="Times New Roman"/>
          <w:b/>
          <w:bCs/>
          <w:color w:val="auto"/>
          <w:sz w:val="24"/>
          <w:highlight w:val="none"/>
          <w:lang w:val="en-US" w:eastAsia="zh-CN" w:bidi="ar"/>
        </w:rPr>
        <w:t xml:space="preserve">：30。</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highlight w:val="none"/>
        </w:rPr>
        <w:outlineLvl w:val="9"/>
      </w:pPr>
      <w:r>
        <w:rPr>
          <w:rStyle w:val="950"/>
          <w:rFonts w:hint="eastAsia" w:ascii="宋体" w:hAnsi="宋体" w:eastAsia="宋体" w:cs="宋体"/>
          <w:color w:val="auto"/>
          <w:sz w:val="24"/>
          <w:highlight w:val="none"/>
        </w:rPr>
        <w:t xml:space="preserve">（</w:t>
      </w:r>
      <w:r>
        <w:rPr>
          <w:rStyle w:val="950"/>
          <w:rFonts w:hint="eastAsia" w:ascii="宋体" w:hAnsi="宋体" w:eastAsia="宋体" w:cs="宋体"/>
          <w:color w:val="auto"/>
          <w:sz w:val="24"/>
          <w:highlight w:val="none"/>
          <w:lang w:val="en-US" w:eastAsia="zh-CN"/>
        </w:rPr>
        <w:t xml:space="preserve">四</w:t>
      </w:r>
      <w:r>
        <w:rPr>
          <w:rStyle w:val="950"/>
          <w:rFonts w:hint="eastAsia" w:ascii="宋体" w:hAnsi="宋体" w:eastAsia="宋体" w:cs="宋体"/>
          <w:color w:val="auto"/>
          <w:sz w:val="24"/>
          <w:highlight w:val="none"/>
        </w:rPr>
        <w:t xml:space="preserve">）首次响应文件开启地点：</w:t>
      </w:r>
      <w:r/>
    </w:p>
    <w:p>
      <w:pPr>
        <w:numPr>
          <w:ilvl w:val="0"/>
          <w:numId w:val="0"/>
        </w:numPr>
        <w:ind w:firstLine="480"/>
        <w:jc w:val="left"/>
        <w:keepLines w:val="0"/>
        <w:keepNext w:val="0"/>
        <w:pageBreakBefore w:val="0"/>
        <w:spacing w:line="440" w:lineRule="exact"/>
        <w:widowControl/>
        <w:rPr>
          <w:rStyle w:val="950"/>
          <w:rFonts w:hint="eastAsia" w:ascii="宋体" w:hAnsi="宋体" w:eastAsia="宋体" w:cs="宋体"/>
          <w:color w:val="auto"/>
          <w:sz w:val="24"/>
          <w:highlight w:val="none"/>
        </w:rPr>
        <w:outlineLvl w:val="9"/>
      </w:pPr>
      <w:r>
        <w:rPr>
          <w:rFonts w:hint="eastAsia" w:ascii="宋体" w:hAnsi="宋体" w:eastAsia="宋体" w:cs="宋体"/>
          <w:color w:val="auto"/>
          <w:sz w:val="24"/>
          <w:szCs w:val="24"/>
          <w:highlight w:val="none"/>
          <w:lang w:bidi="ar"/>
        </w:rPr>
        <w:t xml:space="preserve">“苏采云”系统（网址： http://jszfcg.jsczt.cn/）“开标大厅”或进入徐州政府采购网（网址：</w:t>
      </w:r>
      <w:r>
        <w:rPr>
          <w:rFonts w:hint="eastAsia" w:ascii="宋体" w:hAnsi="宋体" w:eastAsia="宋体" w:cs="宋体"/>
          <w:color w:val="auto"/>
          <w:sz w:val="24"/>
          <w:szCs w:val="24"/>
          <w:highlight w:val="none"/>
          <w:lang w:bidi="ar"/>
        </w:rPr>
        <w:fldChar w:fldCharType="begin"/>
      </w:r>
      <w:r>
        <w:rPr>
          <w:rFonts w:hint="eastAsia" w:ascii="宋体" w:hAnsi="宋体" w:eastAsia="宋体" w:cs="宋体"/>
          <w:color w:val="auto"/>
          <w:sz w:val="24"/>
          <w:szCs w:val="24"/>
          <w:highlight w:val="none"/>
          <w:lang w:bidi="ar"/>
        </w:rPr>
        <w:instrText xml:space="preserve"> HYPERLINK "http://czj.xz.gov.cn/Home/HomeIndex）--业务工作--用户登录，点击\“苏采云\”进入系统\“开标大厅\”。" </w:instrText>
      </w:r>
      <w:r>
        <w:rPr>
          <w:rFonts w:hint="eastAsia" w:ascii="宋体" w:hAnsi="宋体" w:eastAsia="宋体" w:cs="宋体"/>
          <w:color w:val="auto"/>
          <w:sz w:val="24"/>
          <w:szCs w:val="24"/>
          <w:highlight w:val="none"/>
          <w:lang w:bidi="ar"/>
        </w:rPr>
        <w:fldChar w:fldCharType="separate"/>
      </w:r>
      <w:r>
        <w:rPr>
          <w:rFonts w:hint="eastAsia" w:ascii="宋体" w:hAnsi="宋体" w:eastAsia="宋体" w:cs="宋体"/>
          <w:color w:val="auto"/>
          <w:sz w:val="24"/>
          <w:szCs w:val="24"/>
          <w:highlight w:val="none"/>
          <w:lang w:bidi="ar"/>
        </w:rPr>
        <w:t xml:space="preserve">http://czj.xz.gov.cn/Home/HomeIndex）--业务工作--用户登录，点击“苏采云”进入系统“开标大厅”。</w:t>
      </w:r>
      <w:r>
        <w:rPr>
          <w:rFonts w:hint="eastAsia" w:ascii="宋体" w:hAnsi="宋体" w:eastAsia="宋体" w:cs="宋体"/>
          <w:color w:val="auto"/>
          <w:sz w:val="24"/>
          <w:szCs w:val="24"/>
          <w:highlight w:val="none"/>
          <w:lang w:bidi="ar"/>
        </w:rPr>
        <w:fldChar w:fldCharType="end"/>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highlight w:val="none"/>
        </w:rPr>
        <w:outlineLvl w:val="9"/>
      </w:pPr>
      <w:r>
        <w:rPr>
          <w:rStyle w:val="950"/>
          <w:rFonts w:hint="eastAsia" w:ascii="宋体" w:hAnsi="宋体" w:eastAsia="宋体" w:cs="宋体"/>
          <w:color w:val="auto"/>
          <w:sz w:val="24"/>
          <w:highlight w:val="none"/>
        </w:rPr>
        <w:t xml:space="preserve">（</w:t>
      </w:r>
      <w:r>
        <w:rPr>
          <w:rStyle w:val="950"/>
          <w:rFonts w:hint="eastAsia" w:ascii="宋体" w:hAnsi="宋体" w:eastAsia="宋体" w:cs="宋体"/>
          <w:color w:val="auto"/>
          <w:sz w:val="24"/>
          <w:highlight w:val="none"/>
          <w:lang w:val="en-US" w:eastAsia="zh-CN"/>
        </w:rPr>
        <w:t xml:space="preserve">五</w:t>
      </w:r>
      <w:r>
        <w:rPr>
          <w:rStyle w:val="950"/>
          <w:rFonts w:hint="eastAsia" w:ascii="宋体" w:hAnsi="宋体" w:eastAsia="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highlight w:val="none"/>
        </w:rPr>
        <w:outlineLvl w:val="9"/>
      </w:pPr>
      <w:r>
        <w:rPr>
          <w:rStyle w:val="950"/>
          <w:rFonts w:hint="eastAsia" w:ascii="宋体" w:hAnsi="宋体" w:eastAsia="宋体" w:cs="宋体"/>
          <w:color w:val="auto"/>
          <w:sz w:val="24"/>
          <w:highlight w:val="none"/>
        </w:rPr>
        <w:t xml:space="preserve">（</w:t>
      </w:r>
      <w:r>
        <w:rPr>
          <w:rStyle w:val="950"/>
          <w:rFonts w:hint="eastAsia" w:ascii="宋体" w:hAnsi="宋体" w:eastAsia="宋体" w:cs="宋体"/>
          <w:color w:val="auto"/>
          <w:sz w:val="24"/>
          <w:highlight w:val="none"/>
          <w:lang w:val="en-US" w:eastAsia="zh-CN"/>
        </w:rPr>
        <w:t xml:space="preserve">六</w:t>
      </w:r>
      <w:r>
        <w:rPr>
          <w:rStyle w:val="950"/>
          <w:rFonts w:hint="eastAsia" w:ascii="宋体" w:hAnsi="宋体" w:eastAsia="宋体" w:cs="宋体"/>
          <w:color w:val="auto"/>
          <w:sz w:val="24"/>
          <w:highlight w:val="none"/>
        </w:rPr>
        <w:t xml:space="preserve">）不接受不按要求加盖公章（电子签章）的首次响应文件。电子签章相关要求见“苏采云”系统。</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highlight w:val="none"/>
        </w:rPr>
        <w:outlineLvl w:val="9"/>
      </w:pPr>
      <w:r>
        <w:rPr>
          <w:rStyle w:val="950"/>
          <w:rFonts w:hint="eastAsia" w:ascii="宋体" w:hAnsi="宋体" w:eastAsia="宋体" w:cs="宋体"/>
          <w:color w:val="auto"/>
          <w:sz w:val="24"/>
          <w:highlight w:val="none"/>
        </w:rPr>
        <w:t xml:space="preserve">（</w:t>
      </w:r>
      <w:r>
        <w:rPr>
          <w:rStyle w:val="950"/>
          <w:rFonts w:hint="eastAsia" w:ascii="宋体" w:hAnsi="宋体" w:eastAsia="宋体" w:cs="宋体"/>
          <w:color w:val="auto"/>
          <w:sz w:val="24"/>
          <w:highlight w:val="none"/>
          <w:lang w:val="en-US" w:eastAsia="zh-CN"/>
        </w:rPr>
        <w:t xml:space="preserve">七</w:t>
      </w:r>
      <w:r>
        <w:rPr>
          <w:rStyle w:val="950"/>
          <w:rFonts w:hint="eastAsia" w:ascii="宋体" w:hAnsi="宋体" w:eastAsia="宋体" w:cs="宋体"/>
          <w:color w:val="auto"/>
          <w:sz w:val="24"/>
          <w:highlight w:val="none"/>
        </w:rPr>
        <w:t xml:space="preserve">）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ind w:firstLine="480"/>
        <w:jc w:val="left"/>
        <w:keepLines w:val="0"/>
        <w:keepNext w:val="0"/>
        <w:pageBreakBefore w:val="0"/>
        <w:spacing w:line="440" w:lineRule="exact"/>
        <w:widowControl w:val="off"/>
        <w:rPr>
          <w:rFonts w:hint="eastAsia"/>
          <w:color w:val="auto"/>
        </w:rPr>
        <w:outlineLvl w:val="9"/>
      </w:pPr>
      <w:r>
        <w:rPr>
          <w:rStyle w:val="950"/>
          <w:rFonts w:hint="eastAsia" w:ascii="宋体" w:hAnsi="宋体" w:eastAsia="宋体" w:cs="宋体"/>
          <w:color w:val="auto"/>
          <w:sz w:val="24"/>
          <w:highlight w:val="none"/>
        </w:rPr>
        <w:t xml:space="preserve">（</w:t>
      </w:r>
      <w:r>
        <w:rPr>
          <w:rStyle w:val="950"/>
          <w:rFonts w:hint="eastAsia" w:ascii="宋体" w:hAnsi="宋体" w:eastAsia="宋体" w:cs="宋体"/>
          <w:color w:val="auto"/>
          <w:sz w:val="24"/>
          <w:highlight w:val="none"/>
          <w:lang w:val="en-US" w:eastAsia="zh-CN"/>
        </w:rPr>
        <w:t xml:space="preserve">八</w:t>
      </w:r>
      <w:r>
        <w:rPr>
          <w:rStyle w:val="950"/>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bidi="ar"/>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rPr>
      </w:pPr>
      <w:r>
        <w:rPr>
          <w:rStyle w:val="950"/>
          <w:rFonts w:hint="eastAsia" w:ascii="宋体" w:hAnsi="宋体" w:eastAsia="宋体" w:cs="宋体"/>
          <w:color w:val="auto"/>
          <w:sz w:val="24"/>
          <w:highlight w:val="none"/>
          <w:lang w:val="en-US" w:eastAsia="zh-CN"/>
        </w:rPr>
        <w:t xml:space="preserve">（九</w:t>
      </w:r>
      <w:r>
        <w:rPr>
          <w:rStyle w:val="950"/>
          <w:rFonts w:hint="eastAsia" w:ascii="宋体" w:hAnsi="宋体" w:eastAsia="宋体" w:cs="宋体"/>
          <w:color w:val="auto"/>
          <w:sz w:val="24"/>
          <w:highlight w:val="none"/>
        </w:rPr>
        <w:t xml:space="preserve">）相关说明</w:t>
      </w:r>
      <w:r>
        <w:rPr>
          <w:rStyle w:val="950"/>
          <w:rFonts w:hint="eastAsia" w:ascii="宋体" w:hAnsi="宋体" w:eastAsia="宋体" w:cs="宋体"/>
          <w:color w:val="auto"/>
          <w:sz w:val="24"/>
          <w:highlight w:val="none"/>
          <w:lang w:eastAsia="zh-CN"/>
        </w:rPr>
        <w:t xml:space="preserve">：</w:t>
      </w:r>
      <w:r>
        <w:rPr>
          <w:rStyle w:val="950"/>
          <w:rFonts w:hint="eastAsia" w:ascii="宋体" w:hAnsi="宋体" w:eastAsia="宋体" w:cs="宋体"/>
          <w:color w:val="auto"/>
          <w:sz w:val="24"/>
          <w:highlight w:val="none"/>
        </w:rPr>
        <w:t xml:space="preserve">供应商在“苏采云”系统中提交首次响应文件的时间即为数据电文（响应文件，下同）的发送时间和接收时间。</w:t>
      </w:r>
      <w:r/>
    </w:p>
    <w:p>
      <w:pPr>
        <w:ind w:firstLine="482"/>
        <w:keepLines w:val="0"/>
        <w:keepNext w:val="0"/>
        <w:pageBreakBefore w:val="0"/>
        <w:spacing w:line="440" w:lineRule="exact"/>
        <w:rPr>
          <w:rFonts w:hint="eastAsia"/>
          <w:color w:val="auto"/>
          <w:lang w:eastAsia="zh-CN"/>
        </w:rPr>
      </w:pPr>
      <w:r>
        <w:rPr>
          <w:rFonts w:hint="eastAsia" w:ascii="宋体" w:hAnsi="宋体" w:eastAsia="宋体" w:cs="宋体"/>
          <w:b/>
          <w:color w:val="auto"/>
          <w:sz w:val="24"/>
        </w:rPr>
        <w:t xml:space="preserve">十二、响应文件编制要求</w:t>
      </w:r>
      <w:r/>
    </w:p>
    <w:p>
      <w:pPr>
        <w:pStyle w:val="772"/>
        <w:ind w:firstLine="482"/>
        <w:keepLines w:val="0"/>
        <w:keepNext w:val="0"/>
        <w:pageBreakBefore w:val="0"/>
        <w:spacing w:line="440" w:lineRule="exact"/>
        <w:rPr>
          <w:rFonts w:hint="eastAsia" w:ascii="宋体" w:hAnsi="宋体" w:eastAsia="宋体" w:cs="宋体"/>
          <w:color w:val="auto"/>
        </w:rPr>
      </w:pPr>
      <w:r>
        <w:rPr>
          <w:rStyle w:val="950"/>
          <w:rFonts w:hint="eastAsia" w:ascii="宋体" w:hAnsi="宋体" w:cs="宋体"/>
          <w:b/>
          <w:bCs/>
          <w:color w:val="auto"/>
          <w:sz w:val="24"/>
          <w:highlight w:val="none"/>
          <w:lang w:eastAsia="zh-CN"/>
        </w:rPr>
        <w:t xml:space="preserve">（</w:t>
      </w:r>
      <w:r>
        <w:rPr>
          <w:rStyle w:val="950"/>
          <w:rFonts w:hint="eastAsia" w:ascii="宋体" w:hAnsi="宋体" w:cs="宋体"/>
          <w:b/>
          <w:bCs/>
          <w:color w:val="auto"/>
          <w:sz w:val="24"/>
          <w:highlight w:val="none"/>
          <w:lang w:val="en-US" w:eastAsia="zh-CN"/>
        </w:rPr>
        <w:t xml:space="preserve">一</w:t>
      </w:r>
      <w:r>
        <w:rPr>
          <w:rStyle w:val="950"/>
          <w:rFonts w:hint="eastAsia" w:ascii="宋体" w:hAnsi="宋体" w:cs="宋体"/>
          <w:b/>
          <w:bCs/>
          <w:color w:val="auto"/>
          <w:sz w:val="24"/>
          <w:highlight w:val="none"/>
          <w:lang w:eastAsia="zh-CN"/>
        </w:rPr>
        <w:t xml:space="preserve">）</w:t>
      </w:r>
      <w:r>
        <w:rPr>
          <w:rStyle w:val="950"/>
          <w:rFonts w:hint="eastAsia" w:ascii="宋体" w:hAnsi="宋体" w:eastAsia="宋体" w:cs="宋体"/>
          <w:b/>
          <w:bCs/>
          <w:color w:val="auto"/>
          <w:sz w:val="24"/>
          <w:highlight w:val="none"/>
        </w:rPr>
        <w:t xml:space="preserve">请按照以下要求（包括但不限于以下要求）制作：</w:t>
      </w:r>
      <w:r/>
    </w:p>
    <w:p>
      <w:pPr>
        <w:ind w:firstLine="482"/>
        <w:jc w:val="left"/>
        <w:keepLines w:val="0"/>
        <w:keepNext w:val="0"/>
        <w:pageBreakBefore w:val="0"/>
        <w:spacing w:line="440" w:lineRule="exact"/>
        <w:widowControl w:val="off"/>
        <w:rPr>
          <w:rStyle w:val="950"/>
          <w:rFonts w:hint="eastAsia" w:ascii="宋体" w:hAnsi="宋体" w:eastAsia="宋体" w:cs="宋体"/>
          <w:b/>
          <w:bCs/>
          <w:color w:val="auto"/>
          <w:sz w:val="24"/>
          <w:highlight w:val="none"/>
        </w:rPr>
        <w:outlineLvl w:val="9"/>
      </w:pPr>
      <w:r>
        <w:rPr>
          <w:rStyle w:val="950"/>
          <w:rFonts w:hint="eastAsia" w:ascii="宋体" w:hAnsi="宋体" w:cs="宋体"/>
          <w:b/>
          <w:bCs/>
          <w:color w:val="auto"/>
          <w:sz w:val="24"/>
          <w:highlight w:val="none"/>
          <w:lang w:val="en-US" w:eastAsia="zh-CN"/>
        </w:rPr>
        <w:t xml:space="preserve">1.</w:t>
      </w:r>
      <w:r>
        <w:rPr>
          <w:rStyle w:val="950"/>
          <w:rFonts w:hint="eastAsia" w:ascii="宋体" w:hAnsi="宋体" w:eastAsia="宋体" w:cs="宋体"/>
          <w:b/>
          <w:bCs/>
          <w:color w:val="auto"/>
          <w:sz w:val="24"/>
          <w:highlight w:val="none"/>
        </w:rPr>
        <w:t xml:space="preserve">基本目录</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highlight w:val="none"/>
        </w:rPr>
        <w:outlineLvl w:val="9"/>
      </w:pPr>
      <w:r>
        <w:rPr>
          <w:rStyle w:val="950"/>
          <w:rFonts w:hint="eastAsia" w:ascii="宋体" w:hAnsi="宋体" w:cs="宋体"/>
          <w:color w:val="auto"/>
          <w:sz w:val="24"/>
          <w:highlight w:val="none"/>
          <w:lang w:eastAsia="zh-CN"/>
        </w:rPr>
        <w:t xml:space="preserve">（</w:t>
      </w:r>
      <w:r>
        <w:rPr>
          <w:rStyle w:val="950"/>
          <w:rFonts w:hint="eastAsia" w:ascii="宋体" w:hAnsi="宋体" w:cs="宋体"/>
          <w:color w:val="auto"/>
          <w:sz w:val="24"/>
          <w:highlight w:val="none"/>
          <w:lang w:val="en-US" w:eastAsia="zh-CN"/>
        </w:rPr>
        <w:t xml:space="preserve">1</w:t>
      </w:r>
      <w:r>
        <w:rPr>
          <w:rStyle w:val="950"/>
          <w:rFonts w:hint="eastAsia" w:ascii="宋体" w:hAnsi="宋体" w:cs="宋体"/>
          <w:color w:val="auto"/>
          <w:sz w:val="24"/>
          <w:highlight w:val="none"/>
          <w:lang w:eastAsia="zh-CN"/>
        </w:rPr>
        <w:t xml:space="preserve">）</w:t>
      </w:r>
      <w:r>
        <w:rPr>
          <w:rStyle w:val="950"/>
          <w:rFonts w:hint="eastAsia" w:ascii="宋体" w:hAnsi="宋体" w:eastAsia="宋体" w:cs="宋体"/>
          <w:color w:val="auto"/>
          <w:sz w:val="24"/>
          <w:highlight w:val="none"/>
        </w:rPr>
        <w:t xml:space="preserve">《磋商报价表》（加盖电子签章，格式见《磋商文件》第</w:t>
      </w:r>
      <w:r>
        <w:rPr>
          <w:rStyle w:val="950"/>
          <w:rFonts w:hint="eastAsia" w:ascii="宋体" w:hAnsi="宋体" w:cs="宋体"/>
          <w:color w:val="auto"/>
          <w:sz w:val="24"/>
          <w:highlight w:val="none"/>
          <w:lang w:val="en-US" w:eastAsia="zh-CN"/>
        </w:rPr>
        <w:t xml:space="preserve">八</w:t>
      </w:r>
      <w:r>
        <w:rPr>
          <w:rStyle w:val="950"/>
          <w:rFonts w:hint="eastAsia" w:ascii="宋体" w:hAnsi="宋体" w:eastAsia="宋体" w:cs="宋体"/>
          <w:color w:val="auto"/>
          <w:sz w:val="24"/>
          <w:highlight w:val="none"/>
        </w:rPr>
        <w:t xml:space="preserve">章附件。政府采购客户端工具输入报价自动生成）；</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highlight w:val="none"/>
        </w:rPr>
        <w:outlineLvl w:val="9"/>
      </w:pPr>
      <w:r>
        <w:rPr>
          <w:rStyle w:val="950"/>
          <w:rFonts w:hint="eastAsia" w:ascii="宋体" w:hAnsi="宋体" w:cs="宋体"/>
          <w:color w:val="auto"/>
          <w:sz w:val="24"/>
          <w:highlight w:val="none"/>
          <w:lang w:eastAsia="zh-CN"/>
        </w:rPr>
        <w:t xml:space="preserve">（</w:t>
      </w:r>
      <w:r>
        <w:rPr>
          <w:rStyle w:val="950"/>
          <w:rFonts w:hint="eastAsia" w:ascii="宋体" w:hAnsi="宋体" w:cs="宋体"/>
          <w:color w:val="auto"/>
          <w:sz w:val="24"/>
          <w:highlight w:val="none"/>
          <w:lang w:val="en-US" w:eastAsia="zh-CN"/>
        </w:rPr>
        <w:t xml:space="preserve">2</w:t>
      </w:r>
      <w:r>
        <w:rPr>
          <w:rStyle w:val="950"/>
          <w:rFonts w:hint="eastAsia" w:ascii="宋体" w:hAnsi="宋体" w:cs="宋体"/>
          <w:color w:val="auto"/>
          <w:sz w:val="24"/>
          <w:highlight w:val="none"/>
          <w:lang w:eastAsia="zh-CN"/>
        </w:rPr>
        <w:t xml:space="preserve">）</w:t>
      </w:r>
      <w:r>
        <w:rPr>
          <w:rStyle w:val="950"/>
          <w:rFonts w:hint="eastAsia" w:ascii="宋体" w:hAnsi="宋体" w:eastAsia="宋体" w:cs="宋体"/>
          <w:color w:val="auto"/>
          <w:sz w:val="24"/>
          <w:highlight w:val="none"/>
        </w:rPr>
        <w:t xml:space="preserve">《授权委托书》（</w:t>
      </w:r>
      <w:r>
        <w:rPr>
          <w:rStyle w:val="950"/>
          <w:rFonts w:hint="eastAsia" w:ascii="宋体" w:hAnsi="宋体" w:cs="宋体"/>
          <w:color w:val="auto"/>
          <w:sz w:val="24"/>
          <w:highlight w:val="none"/>
          <w:lang w:val="en-US" w:eastAsia="zh-CN"/>
        </w:rPr>
        <w:t xml:space="preserve">如有授权，</w:t>
      </w:r>
      <w:r>
        <w:rPr>
          <w:rStyle w:val="950"/>
          <w:rFonts w:hint="eastAsia" w:ascii="宋体" w:hAnsi="宋体" w:eastAsia="宋体" w:cs="宋体"/>
          <w:color w:val="auto"/>
          <w:sz w:val="24"/>
          <w:highlight w:val="none"/>
        </w:rPr>
        <w:t xml:space="preserve">提供原件扫描件，格式见《磋商文件》第</w:t>
      </w:r>
      <w:r>
        <w:rPr>
          <w:rStyle w:val="950"/>
          <w:rFonts w:hint="eastAsia" w:ascii="宋体" w:hAnsi="宋体" w:cs="宋体"/>
          <w:color w:val="auto"/>
          <w:sz w:val="24"/>
          <w:highlight w:val="none"/>
          <w:lang w:val="en-US" w:eastAsia="zh-CN"/>
        </w:rPr>
        <w:t xml:space="preserve">八</w:t>
      </w:r>
      <w:r>
        <w:rPr>
          <w:rStyle w:val="950"/>
          <w:rFonts w:hint="eastAsia" w:ascii="宋体" w:hAnsi="宋体" w:eastAsia="宋体" w:cs="宋体"/>
          <w:color w:val="auto"/>
          <w:sz w:val="24"/>
          <w:highlight w:val="none"/>
        </w:rPr>
        <w:t xml:space="preserve">章附件）；</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2"/>
          <w:highlight w:val="none"/>
          <w:lang w:val="en-US" w:eastAsia="zh-CN"/>
        </w:rPr>
        <w:outlineLvl w:val="9"/>
      </w:pPr>
      <w:r>
        <w:rPr>
          <w:rStyle w:val="950"/>
          <w:rFonts w:hint="eastAsia" w:ascii="宋体" w:hAnsi="宋体" w:eastAsia="宋体" w:cs="宋体"/>
          <w:color w:val="auto"/>
          <w:sz w:val="24"/>
          <w:szCs w:val="22"/>
          <w:highlight w:val="none"/>
          <w:lang w:val="en-US" w:eastAsia="zh-CN"/>
        </w:rPr>
        <w:t xml:space="preserve">（3）《承诺书》（加盖电子签章，格式见《磋商文件》第八章附件）；</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2"/>
          <w:highlight w:val="none"/>
          <w:lang w:val="en-US" w:eastAsia="zh-CN"/>
        </w:rPr>
        <w:outlineLvl w:val="9"/>
      </w:pPr>
      <w:r>
        <w:rPr>
          <w:rStyle w:val="950"/>
          <w:rFonts w:hint="eastAsia" w:ascii="宋体" w:hAnsi="宋体" w:eastAsia="宋体" w:cs="宋体"/>
          <w:color w:val="auto"/>
          <w:sz w:val="24"/>
          <w:szCs w:val="22"/>
          <w:highlight w:val="none"/>
          <w:lang w:val="en-US" w:eastAsia="zh-CN"/>
        </w:rPr>
        <w:t xml:space="preserve">（4）《供应商基本情况表》（加盖电子签章，</w:t>
      </w:r>
      <w:r>
        <w:rPr>
          <w:rStyle w:val="950"/>
          <w:rFonts w:hint="eastAsia" w:ascii="宋体" w:hAnsi="宋体" w:eastAsia="宋体" w:cs="宋体"/>
          <w:color w:val="auto"/>
          <w:sz w:val="24"/>
          <w:szCs w:val="22"/>
          <w:highlight w:val="none"/>
        </w:rPr>
        <w:t xml:space="preserve">格式见《磋商文件》第</w:t>
      </w:r>
      <w:r>
        <w:rPr>
          <w:rStyle w:val="950"/>
          <w:rFonts w:hint="eastAsia" w:ascii="宋体" w:hAnsi="宋体" w:eastAsia="宋体" w:cs="宋体"/>
          <w:color w:val="auto"/>
          <w:sz w:val="24"/>
          <w:szCs w:val="22"/>
          <w:highlight w:val="none"/>
          <w:lang w:val="en-US" w:eastAsia="zh-CN"/>
        </w:rPr>
        <w:t xml:space="preserve">八</w:t>
      </w:r>
      <w:r>
        <w:rPr>
          <w:rStyle w:val="950"/>
          <w:rFonts w:hint="eastAsia" w:ascii="宋体" w:hAnsi="宋体" w:eastAsia="宋体" w:cs="宋体"/>
          <w:color w:val="auto"/>
          <w:sz w:val="24"/>
          <w:szCs w:val="22"/>
          <w:highlight w:val="none"/>
        </w:rPr>
        <w:t xml:space="preserve">章附件</w:t>
      </w:r>
      <w:r>
        <w:rPr>
          <w:rStyle w:val="950"/>
          <w:rFonts w:hint="eastAsia" w:ascii="宋体" w:hAnsi="宋体" w:eastAsia="宋体" w:cs="宋体"/>
          <w:color w:val="auto"/>
          <w:sz w:val="24"/>
          <w:szCs w:val="22"/>
          <w:highlight w:val="none"/>
          <w:lang w:val="en-US" w:eastAsia="zh-CN"/>
        </w:rPr>
        <w:t xml:space="preserve">）；</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2"/>
          <w:highlight w:val="none"/>
          <w:lang w:val="en-US" w:eastAsia="zh-CN"/>
        </w:rPr>
        <w:outlineLvl w:val="9"/>
      </w:pPr>
      <w:r>
        <w:rPr>
          <w:rStyle w:val="950"/>
          <w:rFonts w:hint="eastAsia" w:ascii="宋体" w:hAnsi="宋体" w:eastAsia="宋体" w:cs="宋体"/>
          <w:color w:val="auto"/>
          <w:sz w:val="24"/>
          <w:szCs w:val="22"/>
          <w:highlight w:val="none"/>
          <w:lang w:val="en-US" w:eastAsia="zh-CN"/>
        </w:rPr>
        <w:t xml:space="preserve">（5）所投产品的环境标志产品认证证书原件的扫描件（如有）。</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2"/>
          <w:highlight w:val="none"/>
          <w:lang w:val="en-US" w:eastAsia="zh-CN"/>
        </w:rPr>
        <w:outlineLvl w:val="9"/>
      </w:pPr>
      <w:r>
        <w:rPr>
          <w:rStyle w:val="950"/>
          <w:rFonts w:hint="eastAsia" w:ascii="宋体" w:hAnsi="宋体" w:eastAsia="宋体" w:cs="宋体"/>
          <w:color w:val="auto"/>
          <w:sz w:val="24"/>
          <w:szCs w:val="22"/>
          <w:highlight w:val="none"/>
          <w:lang w:val="en-US" w:eastAsia="zh-CN"/>
        </w:rPr>
        <w:t xml:space="preserve">注：</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2"/>
          <w:highlight w:val="none"/>
          <w:lang w:val="en-US" w:eastAsia="zh-CN"/>
        </w:rPr>
        <w:outlineLvl w:val="9"/>
      </w:pPr>
      <w:r>
        <w:rPr>
          <w:rStyle w:val="950"/>
          <w:rFonts w:hint="eastAsia" w:ascii="宋体" w:hAnsi="宋体" w:eastAsia="宋体" w:cs="宋体"/>
          <w:color w:val="auto"/>
          <w:sz w:val="24"/>
          <w:szCs w:val="22"/>
          <w:highlight w:val="none"/>
          <w:lang w:val="en-US" w:eastAsia="zh-CN"/>
        </w:rPr>
        <w:t xml:space="preserve">①所投产品属于《环境标志产品政府采购品目清单》（由财政部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2"/>
          <w:highlight w:val="none"/>
          <w:lang w:val="en-US" w:eastAsia="zh-CN"/>
        </w:rPr>
        <w:outlineLvl w:val="9"/>
      </w:pPr>
      <w:r>
        <w:rPr>
          <w:rStyle w:val="950"/>
          <w:rFonts w:hint="eastAsia" w:ascii="宋体" w:hAnsi="宋体" w:eastAsia="宋体" w:cs="宋体"/>
          <w:color w:val="auto"/>
          <w:sz w:val="24"/>
          <w:szCs w:val="22"/>
          <w:highlight w:val="none"/>
          <w:lang w:val="en-US" w:eastAsia="zh-CN"/>
        </w:rPr>
        <w:t xml:space="preserve">②环境标志产品认证证书是否符合要求，采购人评标时查询中国政府采购网（www.ccgp.gov.cn）相关内容后确定。</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2"/>
          <w:highlight w:val="none"/>
          <w:lang w:val="en-US" w:eastAsia="zh-CN"/>
        </w:rPr>
        <w:outlineLvl w:val="9"/>
      </w:pPr>
      <w:r>
        <w:rPr>
          <w:rStyle w:val="950"/>
          <w:rFonts w:hint="eastAsia" w:ascii="宋体" w:hAnsi="宋体" w:eastAsia="宋体" w:cs="宋体"/>
          <w:color w:val="auto"/>
          <w:sz w:val="24"/>
          <w:szCs w:val="22"/>
          <w:highlight w:val="none"/>
          <w:lang w:val="en-US" w:eastAsia="zh-CN"/>
        </w:rPr>
        <w:t xml:space="preserve">（6）所投产品的节能产品认证证书原件的扫描件（如有）。</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2"/>
          <w:highlight w:val="none"/>
          <w:lang w:val="en-US" w:eastAsia="zh-CN"/>
        </w:rPr>
        <w:outlineLvl w:val="9"/>
      </w:pPr>
      <w:r>
        <w:rPr>
          <w:rStyle w:val="950"/>
          <w:rFonts w:hint="eastAsia" w:ascii="宋体" w:hAnsi="宋体" w:eastAsia="宋体" w:cs="宋体"/>
          <w:color w:val="auto"/>
          <w:sz w:val="24"/>
          <w:szCs w:val="22"/>
          <w:highlight w:val="none"/>
          <w:lang w:val="en-US" w:eastAsia="zh-CN"/>
        </w:rPr>
        <w:t xml:space="preserve">注：</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2"/>
          <w:highlight w:val="none"/>
          <w:lang w:val="en-US" w:eastAsia="zh-CN"/>
        </w:rPr>
        <w:outlineLvl w:val="9"/>
      </w:pPr>
      <w:r>
        <w:rPr>
          <w:rStyle w:val="950"/>
          <w:rFonts w:hint="eastAsia" w:ascii="宋体" w:hAnsi="宋体" w:eastAsia="宋体" w:cs="宋体"/>
          <w:color w:val="auto"/>
          <w:sz w:val="24"/>
          <w:szCs w:val="22"/>
          <w:highlight w:val="none"/>
          <w:lang w:val="en-US" w:eastAsia="zh-CN"/>
        </w:rPr>
        <w:t xml:space="preserve">①所投产品属于《节能产品政府采购品目清单》（由财政部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firstLine="480"/>
        <w:jc w:val="left"/>
        <w:keepLines w:val="0"/>
        <w:keepNext w:val="0"/>
        <w:pageBreakBefore w:val="0"/>
        <w:spacing w:line="440" w:lineRule="exact"/>
        <w:widowControl w:val="off"/>
        <w:rPr>
          <w:rFonts w:ascii="宋体" w:hAnsi="宋体" w:cs="宋体"/>
          <w:color w:val="auto"/>
          <w:sz w:val="28"/>
          <w:szCs w:val="28"/>
        </w:rPr>
        <w:outlineLvl w:val="9"/>
      </w:pPr>
      <w:r>
        <w:rPr>
          <w:rStyle w:val="950"/>
          <w:rFonts w:hint="eastAsia" w:ascii="宋体" w:hAnsi="宋体" w:eastAsia="宋体" w:cs="宋体"/>
          <w:color w:val="auto"/>
          <w:sz w:val="24"/>
          <w:szCs w:val="22"/>
          <w:highlight w:val="none"/>
          <w:lang w:val="en-US" w:eastAsia="zh-CN"/>
        </w:rPr>
        <w:t xml:space="preserve">②节能产品认证证书是否符合要求，采购人评标时查询中国政府采购网（www.ccgp.gov.cn）相关内容后确定。</w:t>
      </w:r>
      <w:r/>
    </w:p>
    <w:p>
      <w:pPr>
        <w:ind w:firstLine="480"/>
        <w:jc w:val="left"/>
        <w:keepLines w:val="0"/>
        <w:keepNext w:val="0"/>
        <w:pageBreakBefore w:val="0"/>
        <w:spacing w:line="440" w:lineRule="exact"/>
        <w:widowControl w:val="off"/>
        <w:rPr>
          <w:rStyle w:val="950"/>
          <w:rFonts w:hint="default" w:ascii="宋体" w:hAnsi="宋体" w:eastAsia="宋体" w:cs="宋体"/>
          <w:color w:val="auto"/>
          <w:sz w:val="24"/>
          <w:szCs w:val="22"/>
          <w:highlight w:val="none"/>
          <w:lang w:val="en-US" w:eastAsia="zh-CN"/>
        </w:rPr>
        <w:outlineLvl w:val="9"/>
      </w:pPr>
      <w:r>
        <w:rPr>
          <w:rFonts w:hint="default" w:ascii="宋体" w:hAnsi="宋体" w:eastAsia="宋体" w:cs="宋体"/>
          <w:color w:val="auto"/>
          <w:sz w:val="24"/>
          <w:szCs w:val="22"/>
          <w:highlight w:val="none"/>
          <w:lang w:val="en-US" w:eastAsia="zh-CN"/>
        </w:rPr>
      </w:r>
      <w:r/>
    </w:p>
    <w:p>
      <w:pPr>
        <w:ind w:firstLine="480"/>
        <w:jc w:val="left"/>
        <w:keepLines w:val="0"/>
        <w:keepNext w:val="0"/>
        <w:pageBreakBefore w:val="0"/>
        <w:spacing w:line="440" w:lineRule="exact"/>
        <w:widowControl w:val="off"/>
        <w:rPr>
          <w:rStyle w:val="950"/>
          <w:rFonts w:hint="default" w:ascii="宋体" w:hAnsi="宋体" w:eastAsia="宋体" w:cs="宋体"/>
          <w:color w:val="auto"/>
          <w:sz w:val="24"/>
          <w:szCs w:val="22"/>
          <w:highlight w:val="none"/>
          <w:lang w:val="en-US" w:eastAsia="zh-CN"/>
        </w:rPr>
        <w:outlineLvl w:val="9"/>
      </w:pPr>
      <w:r>
        <w:rPr>
          <w:rFonts w:hint="default" w:ascii="宋体" w:hAnsi="宋体" w:eastAsia="宋体" w:cs="宋体"/>
          <w:color w:val="auto"/>
          <w:sz w:val="24"/>
          <w:szCs w:val="22"/>
          <w:highlight w:val="none"/>
          <w:lang w:val="en-US" w:eastAsia="zh-CN"/>
        </w:rPr>
      </w:r>
      <w:r/>
    </w:p>
    <w:p>
      <w:pPr>
        <w:ind w:firstLine="482"/>
        <w:jc w:val="left"/>
        <w:keepLines w:val="0"/>
        <w:keepNext w:val="0"/>
        <w:pageBreakBefore w:val="0"/>
        <w:spacing w:line="440" w:lineRule="exact"/>
        <w:widowControl w:val="off"/>
        <w:rPr>
          <w:rStyle w:val="950"/>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r>
      <w:r/>
    </w:p>
    <w:p>
      <w:pPr>
        <w:ind w:firstLine="482"/>
        <w:jc w:val="left"/>
        <w:keepLines w:val="0"/>
        <w:keepNext w:val="0"/>
        <w:pageBreakBefore w:val="0"/>
        <w:spacing w:line="440" w:lineRule="exact"/>
        <w:widowControl w:val="off"/>
        <w:rPr>
          <w:rStyle w:val="950"/>
          <w:rFonts w:hint="eastAsia" w:ascii="宋体" w:hAnsi="宋体" w:eastAsia="宋体" w:cs="宋体"/>
          <w:b/>
          <w:bCs/>
          <w:color w:val="auto"/>
          <w:sz w:val="24"/>
          <w:szCs w:val="22"/>
          <w:highlight w:val="none"/>
        </w:rPr>
        <w:outlineLvl w:val="9"/>
      </w:pPr>
      <w:r>
        <w:rPr>
          <w:rStyle w:val="950"/>
          <w:rFonts w:hint="eastAsia" w:ascii="宋体" w:hAnsi="宋体" w:eastAsia="宋体" w:cs="宋体"/>
          <w:b/>
          <w:bCs/>
          <w:color w:val="auto"/>
          <w:sz w:val="24"/>
          <w:szCs w:val="22"/>
          <w:highlight w:val="none"/>
          <w:lang w:val="en-US" w:eastAsia="zh-CN"/>
        </w:rPr>
        <w:t xml:space="preserve">2.</w:t>
      </w:r>
      <w:r>
        <w:rPr>
          <w:rStyle w:val="950"/>
          <w:rFonts w:hint="eastAsia" w:ascii="宋体" w:hAnsi="宋体" w:eastAsia="宋体" w:cs="宋体"/>
          <w:b/>
          <w:bCs/>
          <w:color w:val="auto"/>
          <w:sz w:val="24"/>
          <w:szCs w:val="22"/>
          <w:highlight w:val="none"/>
        </w:rPr>
        <w:t xml:space="preserve">资格条件</w:t>
      </w:r>
      <w:r>
        <w:rPr>
          <w:rStyle w:val="950"/>
          <w:rFonts w:hint="eastAsia" w:ascii="宋体" w:hAnsi="宋体" w:eastAsia="宋体" w:cs="宋体"/>
          <w:b/>
          <w:bCs/>
          <w:color w:val="auto"/>
          <w:sz w:val="24"/>
          <w:szCs w:val="22"/>
          <w:highlight w:val="none"/>
          <w:lang w:eastAsia="zh-CN"/>
        </w:rPr>
        <w:t xml:space="preserve">（</w:t>
      </w:r>
      <w:r>
        <w:rPr>
          <w:rStyle w:val="950"/>
          <w:rFonts w:hint="eastAsia" w:ascii="宋体" w:hAnsi="宋体" w:eastAsia="宋体" w:cs="宋体"/>
          <w:b/>
          <w:bCs/>
          <w:color w:val="auto"/>
          <w:sz w:val="24"/>
          <w:szCs w:val="22"/>
          <w:highlight w:val="none"/>
        </w:rPr>
        <w:t xml:space="preserve">（1</w:t>
      </w:r>
      <w:r>
        <w:rPr>
          <w:rStyle w:val="950"/>
          <w:rFonts w:hint="eastAsia" w:ascii="宋体" w:hAnsi="宋体" w:eastAsia="宋体" w:cs="宋体"/>
          <w:b/>
          <w:bCs/>
          <w:color w:val="auto"/>
          <w:sz w:val="24"/>
          <w:szCs w:val="22"/>
          <w:highlight w:val="none"/>
          <w:lang w:eastAsia="zh-CN"/>
        </w:rPr>
        <w:t xml:space="preserve">）</w:t>
      </w:r>
      <w:r>
        <w:rPr>
          <w:rStyle w:val="950"/>
          <w:rFonts w:hint="eastAsia" w:ascii="宋体" w:hAnsi="宋体" w:eastAsia="宋体" w:cs="宋体"/>
          <w:b/>
          <w:bCs/>
          <w:color w:val="auto"/>
          <w:sz w:val="24"/>
          <w:szCs w:val="22"/>
          <w:highlight w:val="none"/>
        </w:rPr>
        <w:t xml:space="preserve">～</w:t>
      </w:r>
      <w:r>
        <w:rPr>
          <w:rStyle w:val="950"/>
          <w:rFonts w:hint="eastAsia" w:ascii="宋体" w:hAnsi="宋体" w:eastAsia="宋体" w:cs="宋体"/>
          <w:b/>
          <w:bCs/>
          <w:color w:val="auto"/>
          <w:sz w:val="24"/>
          <w:szCs w:val="22"/>
          <w:highlight w:val="none"/>
          <w:lang w:eastAsia="zh-CN"/>
        </w:rPr>
        <w:t xml:space="preserve">（</w:t>
      </w:r>
      <w:r>
        <w:rPr>
          <w:rStyle w:val="950"/>
          <w:rFonts w:hint="eastAsia" w:ascii="宋体" w:hAnsi="宋体" w:eastAsia="宋体" w:cs="宋体"/>
          <w:b/>
          <w:bCs/>
          <w:color w:val="auto"/>
          <w:sz w:val="24"/>
          <w:szCs w:val="22"/>
          <w:highlight w:val="none"/>
          <w:lang w:val="en-US" w:eastAsia="zh-CN"/>
        </w:rPr>
        <w:t xml:space="preserve">6）</w:t>
      </w:r>
      <w:r>
        <w:rPr>
          <w:rStyle w:val="950"/>
          <w:rFonts w:hint="eastAsia" w:ascii="宋体" w:hAnsi="宋体" w:eastAsia="宋体" w:cs="宋体"/>
          <w:b/>
          <w:bCs/>
          <w:color w:val="auto"/>
          <w:sz w:val="24"/>
          <w:szCs w:val="22"/>
          <w:highlight w:val="none"/>
        </w:rPr>
        <w:t xml:space="preserve">项必须提供，否则</w:t>
      </w:r>
      <w:r>
        <w:rPr>
          <w:rStyle w:val="950"/>
          <w:rFonts w:hint="eastAsia" w:ascii="宋体" w:hAnsi="宋体" w:eastAsia="宋体" w:cs="宋体"/>
          <w:b/>
          <w:bCs/>
          <w:color w:val="auto"/>
          <w:sz w:val="24"/>
          <w:szCs w:val="22"/>
          <w:highlight w:val="none"/>
          <w:lang w:val="en-US" w:eastAsia="zh-CN"/>
        </w:rPr>
        <w:t xml:space="preserve">响应</w:t>
      </w:r>
      <w:r>
        <w:rPr>
          <w:rStyle w:val="950"/>
          <w:rFonts w:hint="eastAsia" w:ascii="宋体" w:hAnsi="宋体" w:eastAsia="宋体" w:cs="宋体"/>
          <w:b/>
          <w:bCs/>
          <w:color w:val="auto"/>
          <w:sz w:val="24"/>
          <w:szCs w:val="22"/>
          <w:highlight w:val="none"/>
        </w:rPr>
        <w:t xml:space="preserve">无效）</w:t>
      </w:r>
      <w:r/>
    </w:p>
    <w:p>
      <w:pPr>
        <w:ind w:firstLine="480"/>
        <w:spacing w:line="400" w:lineRule="exact"/>
        <w:rPr>
          <w:rFonts w:hint="eastAsia" w:ascii="宋体" w:hAnsi="宋体" w:eastAsia="宋体" w:cs="宋体"/>
          <w:color w:val="auto"/>
          <w:highlight w:val="none"/>
          <w:lang w:eastAsia="zh-CN"/>
        </w:rPr>
      </w:pPr>
      <w:r>
        <w:rPr>
          <w:rStyle w:val="950"/>
          <w:rFonts w:hint="eastAsia" w:ascii="宋体" w:hAnsi="宋体" w:eastAsia="宋体" w:cs="宋体"/>
          <w:color w:val="auto"/>
          <w:sz w:val="24"/>
          <w:szCs w:val="22"/>
          <w:highlight w:val="none"/>
          <w:lang w:eastAsia="zh-CN"/>
        </w:rPr>
        <w:t xml:space="preserve">（</w:t>
      </w:r>
      <w:r>
        <w:rPr>
          <w:rStyle w:val="950"/>
          <w:rFonts w:hint="eastAsia" w:ascii="宋体" w:hAnsi="宋体" w:eastAsia="宋体" w:cs="宋体"/>
          <w:color w:val="auto"/>
          <w:sz w:val="24"/>
          <w:szCs w:val="22"/>
          <w:highlight w:val="none"/>
          <w:lang w:val="en-US" w:eastAsia="zh-CN"/>
        </w:rPr>
        <w:t xml:space="preserve">1</w:t>
      </w:r>
      <w:r>
        <w:rPr>
          <w:rStyle w:val="950"/>
          <w:rFonts w:hint="eastAsia" w:ascii="宋体" w:hAnsi="宋体" w:eastAsia="宋体" w:cs="宋体"/>
          <w:color w:val="auto"/>
          <w:sz w:val="24"/>
          <w:szCs w:val="22"/>
          <w:highlight w:val="none"/>
          <w:lang w:eastAsia="zh-CN"/>
        </w:rPr>
        <w:t xml:space="preserve">）</w:t>
      </w:r>
      <w:r>
        <w:rPr>
          <w:rStyle w:val="950"/>
          <w:rFonts w:hint="eastAsia" w:ascii="宋体" w:hAnsi="宋体" w:eastAsia="宋体" w:cs="宋体"/>
          <w:color w:val="auto"/>
          <w:sz w:val="24"/>
          <w:szCs w:val="22"/>
          <w:highlight w:val="none"/>
        </w:rPr>
        <w:t xml:space="preserve">供应商合法有效的法人或者其他组织的营业执照等证明文件，自然人的身份证明。以上证明文件的</w:t>
      </w:r>
      <w:r>
        <w:rPr>
          <w:rStyle w:val="950"/>
          <w:rFonts w:hint="eastAsia" w:ascii="宋体" w:hAnsi="宋体" w:eastAsia="宋体" w:cs="宋体"/>
          <w:color w:val="auto"/>
          <w:sz w:val="24"/>
          <w:szCs w:val="22"/>
          <w:highlight w:val="none"/>
          <w:lang w:val="en-US" w:eastAsia="zh-CN"/>
        </w:rPr>
        <w:t xml:space="preserve">原件</w:t>
      </w:r>
      <w:r>
        <w:rPr>
          <w:rStyle w:val="950"/>
          <w:rFonts w:hint="eastAsia" w:ascii="宋体" w:hAnsi="宋体" w:eastAsia="宋体" w:cs="宋体"/>
          <w:color w:val="auto"/>
          <w:sz w:val="24"/>
          <w:szCs w:val="22"/>
          <w:highlight w:val="none"/>
        </w:rPr>
        <w:t xml:space="preserve">扫描件。</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2"/>
          <w:highlight w:val="none"/>
          <w:lang w:val="en-US" w:eastAsia="zh-CN"/>
        </w:rPr>
        <w:outlineLvl w:val="9"/>
      </w:pPr>
      <w:r>
        <w:rPr>
          <w:rStyle w:val="950"/>
          <w:rFonts w:hint="eastAsia" w:ascii="宋体" w:hAnsi="宋体" w:eastAsia="宋体" w:cs="宋体"/>
          <w:color w:val="auto"/>
          <w:sz w:val="24"/>
          <w:szCs w:val="22"/>
          <w:highlight w:val="none"/>
          <w:lang w:val="en-US" w:eastAsia="zh-CN"/>
        </w:rPr>
        <w:t xml:space="preserve">（2）供应商财务状况证明材料原件扫描件（提供以下选项之一即可）：</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2"/>
          <w:highlight w:val="none"/>
        </w:rPr>
        <w:outlineLvl w:val="9"/>
      </w:pPr>
      <w:r>
        <w:rPr>
          <w:rStyle w:val="950"/>
          <w:rFonts w:hint="eastAsia" w:ascii="宋体" w:hAnsi="宋体" w:eastAsia="宋体" w:cs="宋体"/>
          <w:color w:val="auto"/>
          <w:sz w:val="24"/>
          <w:szCs w:val="22"/>
          <w:highlight w:val="none"/>
          <w:lang w:val="en-US" w:eastAsia="zh-CN"/>
        </w:rPr>
        <w:t xml:space="preserve">A.供应商的“首次响应文件提交的截止时间”前6个月内任一时间截点的资产负债表1份及“首次响应文件提交的截止时间”前6个月内任何1月（不含“首次响应文件提交的截止时间”当月）利润表月报表1份</w:t>
      </w:r>
      <w:r>
        <w:rPr>
          <w:rStyle w:val="950"/>
          <w:rFonts w:hint="eastAsia" w:ascii="宋体" w:hAnsi="宋体" w:cs="宋体"/>
          <w:color w:val="auto"/>
          <w:sz w:val="24"/>
          <w:szCs w:val="22"/>
          <w:highlight w:val="none"/>
          <w:lang w:val="en-US" w:eastAsia="zh-CN"/>
        </w:rPr>
        <w:t xml:space="preserve">；</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2"/>
          <w:highlight w:val="none"/>
        </w:rPr>
        <w:outlineLvl w:val="9"/>
      </w:pPr>
      <w:r>
        <w:rPr>
          <w:rStyle w:val="950"/>
          <w:rFonts w:hint="eastAsia" w:ascii="宋体" w:hAnsi="宋体" w:eastAsia="宋体" w:cs="宋体"/>
          <w:color w:val="auto"/>
          <w:sz w:val="24"/>
          <w:szCs w:val="22"/>
          <w:highlight w:val="none"/>
        </w:rPr>
        <w:t xml:space="preserve">B.供应商基本开户银行出具的资信证明；</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2"/>
          <w:highlight w:val="none"/>
        </w:rPr>
        <w:outlineLvl w:val="9"/>
      </w:pPr>
      <w:r>
        <w:rPr>
          <w:rStyle w:val="950"/>
          <w:rFonts w:hint="eastAsia" w:ascii="宋体" w:hAnsi="宋体" w:eastAsia="宋体" w:cs="宋体"/>
          <w:color w:val="auto"/>
          <w:sz w:val="24"/>
          <w:szCs w:val="22"/>
          <w:highlight w:val="none"/>
        </w:rPr>
        <w:t xml:space="preserve">C.财政部门认可的政府采购专业担保机构出具的投标担保函。</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2"/>
          <w:highlight w:val="none"/>
        </w:rPr>
        <w:outlineLvl w:val="9"/>
      </w:pPr>
      <w:r>
        <w:rPr>
          <w:rStyle w:val="950"/>
          <w:rFonts w:hint="eastAsia" w:ascii="宋体" w:hAnsi="宋体" w:cs="宋体"/>
          <w:color w:val="auto"/>
          <w:sz w:val="24"/>
          <w:szCs w:val="22"/>
          <w:highlight w:val="none"/>
          <w:lang w:eastAsia="zh-CN"/>
        </w:rPr>
        <w:t xml:space="preserve">（</w:t>
      </w:r>
      <w:r>
        <w:rPr>
          <w:rStyle w:val="950"/>
          <w:rFonts w:hint="eastAsia" w:ascii="宋体" w:hAnsi="宋体" w:cs="宋体"/>
          <w:color w:val="auto"/>
          <w:sz w:val="24"/>
          <w:szCs w:val="22"/>
          <w:highlight w:val="none"/>
          <w:lang w:val="en-US" w:eastAsia="zh-CN"/>
        </w:rPr>
        <w:t xml:space="preserve">3</w:t>
      </w:r>
      <w:r>
        <w:rPr>
          <w:rStyle w:val="950"/>
          <w:rFonts w:hint="eastAsia" w:ascii="宋体" w:hAnsi="宋体" w:cs="宋体"/>
          <w:color w:val="auto"/>
          <w:sz w:val="24"/>
          <w:szCs w:val="22"/>
          <w:highlight w:val="none"/>
          <w:lang w:eastAsia="zh-CN"/>
        </w:rPr>
        <w:t xml:space="preserve">）</w:t>
      </w:r>
      <w:r>
        <w:rPr>
          <w:rStyle w:val="950"/>
          <w:rFonts w:hint="eastAsia" w:ascii="宋体" w:hAnsi="宋体" w:eastAsia="宋体" w:cs="宋体"/>
          <w:color w:val="auto"/>
          <w:sz w:val="24"/>
          <w:szCs w:val="22"/>
          <w:highlight w:val="none"/>
        </w:rPr>
        <w:t xml:space="preserve">供应商的“首次响应文件提交的截止时间”前6个月内任何1月的依法缴纳税收和社会保障资金的相关材料的</w:t>
      </w:r>
      <w:r>
        <w:rPr>
          <w:rStyle w:val="950"/>
          <w:rFonts w:hint="eastAsia" w:ascii="宋体" w:hAnsi="宋体" w:eastAsia="宋体" w:cs="宋体"/>
          <w:color w:val="auto"/>
          <w:sz w:val="24"/>
          <w:szCs w:val="22"/>
          <w:highlight w:val="none"/>
          <w:lang w:val="en-US" w:eastAsia="zh-CN"/>
        </w:rPr>
        <w:t xml:space="preserve">原件</w:t>
      </w:r>
      <w:r>
        <w:rPr>
          <w:rStyle w:val="950"/>
          <w:rFonts w:hint="eastAsia" w:ascii="宋体" w:hAnsi="宋体" w:eastAsia="宋体" w:cs="宋体"/>
          <w:color w:val="auto"/>
          <w:sz w:val="24"/>
          <w:szCs w:val="22"/>
          <w:highlight w:val="none"/>
        </w:rPr>
        <w:t xml:space="preserve">扫描件</w:t>
      </w:r>
      <w:r>
        <w:rPr>
          <w:rStyle w:val="950"/>
          <w:rFonts w:hint="eastAsia" w:ascii="宋体" w:hAnsi="宋体" w:eastAsia="宋体" w:cs="宋体"/>
          <w:color w:val="auto"/>
          <w:sz w:val="24"/>
          <w:szCs w:val="22"/>
          <w:highlight w:val="none"/>
          <w:lang w:val="en-US" w:eastAsia="zh-CN"/>
        </w:rPr>
        <w:t xml:space="preserve">（</w:t>
      </w:r>
      <w:r>
        <w:rPr>
          <w:rStyle w:val="950"/>
          <w:rFonts w:hint="eastAsia" w:ascii="宋体" w:hAnsi="宋体" w:eastAsia="宋体" w:cs="宋体"/>
          <w:color w:val="auto"/>
          <w:sz w:val="24"/>
          <w:szCs w:val="22"/>
          <w:highlight w:val="none"/>
        </w:rPr>
        <w:t xml:space="preserve">刚成立企业提供依法缴纳税收和依法缴纳社会保障资金承诺函；依法免税或不需要缴纳社会保障资金的供应商应提供相应其依法免税或不需要缴纳社会保障资金的证明文件</w:t>
      </w:r>
      <w:r>
        <w:rPr>
          <w:rStyle w:val="950"/>
          <w:rFonts w:hint="eastAsia" w:ascii="宋体" w:hAnsi="宋体" w:eastAsia="宋体" w:cs="宋体"/>
          <w:color w:val="auto"/>
          <w:sz w:val="24"/>
          <w:szCs w:val="22"/>
          <w:highlight w:val="none"/>
          <w:lang w:eastAsia="zh-CN"/>
        </w:rPr>
        <w:t xml:space="preserve">扫描件）</w:t>
      </w:r>
      <w:r>
        <w:rPr>
          <w:rStyle w:val="950"/>
          <w:rFonts w:hint="eastAsia" w:ascii="宋体" w:hAnsi="宋体" w:eastAsia="宋体" w:cs="宋体"/>
          <w:color w:val="auto"/>
          <w:sz w:val="24"/>
          <w:szCs w:val="22"/>
          <w:highlight w:val="none"/>
        </w:rPr>
        <w:t xml:space="preserve">；</w:t>
      </w:r>
      <w:r/>
    </w:p>
    <w:p>
      <w:pPr>
        <w:ind w:firstLine="480"/>
        <w:jc w:val="left"/>
        <w:keepLines w:val="0"/>
        <w:keepNext w:val="0"/>
        <w:pageBreakBefore w:val="0"/>
        <w:spacing w:line="440" w:lineRule="exact"/>
        <w:widowControl w:val="off"/>
        <w:rPr>
          <w:rStyle w:val="950"/>
          <w:rFonts w:hint="eastAsia" w:ascii="宋体" w:hAnsi="宋体" w:eastAsia="宋体" w:cs="宋体"/>
          <w:b/>
          <w:bCs/>
          <w:color w:val="auto"/>
          <w:sz w:val="24"/>
          <w:highlight w:val="none"/>
          <w:lang w:eastAsia="zh-CN"/>
        </w:rPr>
        <w:outlineLvl w:val="9"/>
      </w:pPr>
      <w:r>
        <w:rPr>
          <w:rStyle w:val="950"/>
          <w:rFonts w:hint="eastAsia" w:ascii="宋体" w:hAnsi="宋体" w:cs="宋体"/>
          <w:b/>
          <w:bCs/>
          <w:color w:val="auto"/>
          <w:sz w:val="24"/>
          <w:szCs w:val="22"/>
          <w:highlight w:val="none"/>
          <w:lang w:eastAsia="zh-CN"/>
        </w:rPr>
        <w:t xml:space="preserve">（</w:t>
      </w:r>
      <w:r>
        <w:rPr>
          <w:rStyle w:val="950"/>
          <w:rFonts w:hint="eastAsia" w:ascii="宋体" w:hAnsi="宋体" w:cs="宋体"/>
          <w:b/>
          <w:bCs/>
          <w:color w:val="auto"/>
          <w:sz w:val="24"/>
          <w:szCs w:val="22"/>
          <w:highlight w:val="none"/>
          <w:lang w:val="en-US" w:eastAsia="zh-CN"/>
        </w:rPr>
        <w:t xml:space="preserve">4</w:t>
      </w:r>
      <w:r>
        <w:rPr>
          <w:rStyle w:val="950"/>
          <w:rFonts w:hint="eastAsia" w:ascii="宋体" w:hAnsi="宋体" w:cs="宋体"/>
          <w:b/>
          <w:bCs/>
          <w:color w:val="auto"/>
          <w:sz w:val="24"/>
          <w:szCs w:val="22"/>
          <w:highlight w:val="none"/>
          <w:lang w:eastAsia="zh-CN"/>
        </w:rPr>
        <w:t xml:space="preserve">）</w:t>
      </w:r>
      <w:r>
        <w:rPr>
          <w:rStyle w:val="950"/>
          <w:rFonts w:hint="eastAsia" w:ascii="宋体" w:hAnsi="宋体" w:eastAsia="宋体" w:cs="宋体"/>
          <w:b/>
          <w:bCs/>
          <w:color w:val="auto"/>
          <w:sz w:val="24"/>
          <w:szCs w:val="22"/>
          <w:highlight w:val="none"/>
        </w:rPr>
        <w:t xml:space="preserve">具备履行合同所必需的设备和专业技术能力的证明材料</w:t>
      </w:r>
      <w:r>
        <w:rPr>
          <w:rStyle w:val="950"/>
          <w:rFonts w:hint="eastAsia" w:ascii="宋体" w:hAnsi="宋体" w:eastAsia="宋体" w:cs="宋体"/>
          <w:b/>
          <w:bCs/>
          <w:color w:val="auto"/>
          <w:sz w:val="24"/>
          <w:szCs w:val="22"/>
          <w:highlight w:val="none"/>
          <w:lang w:eastAsia="zh-CN"/>
        </w:rPr>
        <w:t xml:space="preserve">，</w:t>
      </w:r>
      <w:r>
        <w:rPr>
          <w:rStyle w:val="950"/>
          <w:rFonts w:hint="eastAsia" w:ascii="宋体" w:hAnsi="宋体" w:eastAsia="宋体" w:cs="宋体"/>
          <w:b/>
          <w:bCs/>
          <w:color w:val="auto"/>
          <w:sz w:val="24"/>
          <w:szCs w:val="22"/>
          <w:highlight w:val="none"/>
        </w:rPr>
        <w:t xml:space="preserve">即提供</w:t>
      </w:r>
      <w:r>
        <w:rPr>
          <w:rStyle w:val="950"/>
          <w:rFonts w:hint="eastAsia" w:ascii="宋体" w:hAnsi="宋体" w:eastAsia="宋体" w:cs="宋体"/>
          <w:b/>
          <w:bCs/>
          <w:color w:val="auto"/>
          <w:sz w:val="24"/>
          <w:szCs w:val="22"/>
          <w:highlight w:val="none"/>
          <w:lang w:eastAsia="zh-CN"/>
        </w:rPr>
        <w:t xml:space="preserve">：</w:t>
      </w:r>
      <w:r>
        <w:rPr>
          <w:rStyle w:val="950"/>
          <w:rFonts w:hint="eastAsia" w:ascii="宋体" w:hAnsi="宋体" w:eastAsia="宋体" w:cs="宋体"/>
          <w:b/>
          <w:bCs/>
          <w:color w:val="auto"/>
          <w:sz w:val="24"/>
          <w:szCs w:val="22"/>
          <w:highlight w:val="none"/>
        </w:rPr>
        <w:t xml:space="preserve">投标人的有效的医疗器械生产（经营）许可证或医疗器械经营备案凭证扫描件</w:t>
      </w:r>
      <w:r>
        <w:rPr>
          <w:rStyle w:val="950"/>
          <w:rFonts w:hint="eastAsia" w:ascii="宋体" w:hAnsi="宋体" w:eastAsia="宋体" w:cs="宋体"/>
          <w:b/>
          <w:bCs/>
          <w:color w:val="auto"/>
          <w:sz w:val="24"/>
          <w:highlight w:val="none"/>
        </w:rPr>
        <w:t xml:space="preserve">(加盖电子签章</w:t>
      </w:r>
      <w:r>
        <w:rPr>
          <w:rStyle w:val="950"/>
          <w:rFonts w:hint="eastAsia" w:ascii="宋体" w:hAnsi="宋体" w:cs="宋体"/>
          <w:b/>
          <w:bCs/>
          <w:color w:val="auto"/>
          <w:sz w:val="24"/>
          <w:highlight w:val="none"/>
          <w:lang w:eastAsia="zh-CN"/>
        </w:rPr>
        <w:t xml:space="preserve">，</w:t>
      </w:r>
      <w:r>
        <w:rPr>
          <w:rStyle w:val="950"/>
          <w:rFonts w:hint="eastAsia" w:ascii="宋体" w:hAnsi="宋体" w:eastAsia="宋体" w:cs="宋体"/>
          <w:b/>
          <w:bCs/>
          <w:color w:val="auto"/>
          <w:sz w:val="24"/>
          <w:highlight w:val="none"/>
        </w:rPr>
        <w:t xml:space="preserve">格式详见《磋商文件》第</w:t>
      </w:r>
      <w:r>
        <w:rPr>
          <w:rStyle w:val="950"/>
          <w:rFonts w:hint="eastAsia" w:ascii="宋体" w:hAnsi="宋体" w:cs="宋体"/>
          <w:b/>
          <w:bCs/>
          <w:color w:val="auto"/>
          <w:sz w:val="24"/>
          <w:highlight w:val="none"/>
          <w:lang w:val="en-US" w:eastAsia="zh-CN"/>
        </w:rPr>
        <w:t xml:space="preserve">八</w:t>
      </w:r>
      <w:r>
        <w:rPr>
          <w:rStyle w:val="950"/>
          <w:rFonts w:hint="eastAsia" w:ascii="宋体" w:hAnsi="宋体" w:eastAsia="宋体" w:cs="宋体"/>
          <w:b/>
          <w:bCs/>
          <w:color w:val="auto"/>
          <w:sz w:val="24"/>
          <w:highlight w:val="none"/>
        </w:rPr>
        <w:t xml:space="preserve">章附件</w:t>
      </w:r>
      <w:r>
        <w:rPr>
          <w:rStyle w:val="950"/>
          <w:rFonts w:hint="eastAsia" w:ascii="宋体" w:hAnsi="宋体" w:cs="宋体"/>
          <w:b/>
          <w:bCs/>
          <w:color w:val="auto"/>
          <w:sz w:val="24"/>
          <w:highlight w:val="none"/>
          <w:lang w:eastAsia="zh-CN"/>
        </w:rPr>
        <w:t xml:space="preserve">）。</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2"/>
          <w:highlight w:val="none"/>
        </w:rPr>
        <w:outlineLvl w:val="9"/>
      </w:pPr>
      <w:r>
        <w:rPr>
          <w:rStyle w:val="950"/>
          <w:rFonts w:hint="eastAsia" w:ascii="宋体" w:hAnsi="宋体" w:cs="宋体"/>
          <w:color w:val="auto"/>
          <w:sz w:val="24"/>
          <w:szCs w:val="22"/>
          <w:highlight w:val="none"/>
          <w:lang w:eastAsia="zh-CN"/>
        </w:rPr>
        <w:t xml:space="preserve">（</w:t>
      </w:r>
      <w:r>
        <w:rPr>
          <w:rStyle w:val="950"/>
          <w:rFonts w:hint="eastAsia" w:ascii="宋体" w:hAnsi="宋体" w:cs="宋体"/>
          <w:color w:val="auto"/>
          <w:sz w:val="24"/>
          <w:szCs w:val="22"/>
          <w:highlight w:val="none"/>
          <w:lang w:val="en-US" w:eastAsia="zh-CN"/>
        </w:rPr>
        <w:t xml:space="preserve">5</w:t>
      </w:r>
      <w:r>
        <w:rPr>
          <w:rStyle w:val="950"/>
          <w:rFonts w:hint="eastAsia" w:ascii="宋体" w:hAnsi="宋体" w:cs="宋体"/>
          <w:color w:val="auto"/>
          <w:sz w:val="24"/>
          <w:szCs w:val="22"/>
          <w:highlight w:val="none"/>
          <w:lang w:eastAsia="zh-CN"/>
        </w:rPr>
        <w:t xml:space="preserve">）</w:t>
      </w:r>
      <w:r>
        <w:rPr>
          <w:rStyle w:val="950"/>
          <w:rFonts w:hint="eastAsia" w:ascii="宋体" w:hAnsi="宋体" w:eastAsia="宋体" w:cs="宋体"/>
          <w:color w:val="auto"/>
          <w:sz w:val="24"/>
          <w:szCs w:val="22"/>
          <w:highlight w:val="none"/>
        </w:rPr>
        <w:t xml:space="preserve">供应商参加政府采购活动前3年内在经营活动中没有重大违法记录的书面声明（加盖电子签章，格式见《磋商文件》第</w:t>
      </w:r>
      <w:r>
        <w:rPr>
          <w:rStyle w:val="950"/>
          <w:rFonts w:hint="eastAsia" w:ascii="宋体" w:hAnsi="宋体" w:eastAsia="宋体" w:cs="宋体"/>
          <w:color w:val="auto"/>
          <w:sz w:val="24"/>
          <w:szCs w:val="22"/>
          <w:highlight w:val="none"/>
          <w:lang w:val="en-US" w:eastAsia="zh-CN"/>
        </w:rPr>
        <w:t xml:space="preserve">八</w:t>
      </w:r>
      <w:r>
        <w:rPr>
          <w:rStyle w:val="950"/>
          <w:rFonts w:hint="eastAsia" w:ascii="宋体" w:hAnsi="宋体" w:eastAsia="宋体" w:cs="宋体"/>
          <w:color w:val="auto"/>
          <w:sz w:val="24"/>
          <w:szCs w:val="22"/>
          <w:highlight w:val="none"/>
        </w:rPr>
        <w:t xml:space="preserve">章附件）；</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2"/>
          <w:highlight w:val="none"/>
        </w:rPr>
        <w:outlineLvl w:val="9"/>
      </w:pPr>
      <w:r>
        <w:rPr>
          <w:rStyle w:val="950"/>
          <w:rFonts w:hint="eastAsia" w:ascii="宋体" w:hAnsi="宋体" w:cs="宋体"/>
          <w:color w:val="auto"/>
          <w:sz w:val="24"/>
          <w:szCs w:val="22"/>
          <w:highlight w:val="none"/>
          <w:lang w:val="en-US" w:eastAsia="zh-CN"/>
        </w:rPr>
        <w:t xml:space="preserve">（6）</w:t>
      </w:r>
      <w:r>
        <w:rPr>
          <w:rStyle w:val="950"/>
          <w:rFonts w:hint="eastAsia" w:ascii="宋体" w:hAnsi="宋体" w:eastAsia="宋体" w:cs="宋体"/>
          <w:color w:val="auto"/>
          <w:sz w:val="24"/>
          <w:szCs w:val="22"/>
          <w:highlight w:val="none"/>
          <w:lang w:val="en-US" w:eastAsia="zh-CN"/>
        </w:rPr>
        <w:t xml:space="preserve">供应商</w:t>
      </w:r>
      <w:r>
        <w:rPr>
          <w:rStyle w:val="950"/>
          <w:rFonts w:hint="eastAsia" w:ascii="宋体" w:hAnsi="宋体" w:eastAsia="宋体" w:cs="宋体"/>
          <w:color w:val="auto"/>
          <w:sz w:val="24"/>
          <w:szCs w:val="22"/>
          <w:highlight w:val="none"/>
        </w:rPr>
        <w:t xml:space="preserve">关于单位负责人为同一人或者存在直接控股、管理关系的不同供应商，不得参加同一合同项下的政府采购活动的承诺（加盖电子签章，格式见《磋商文件》第</w:t>
      </w:r>
      <w:r>
        <w:rPr>
          <w:rStyle w:val="950"/>
          <w:rFonts w:hint="eastAsia" w:ascii="宋体" w:hAnsi="宋体" w:eastAsia="宋体" w:cs="宋体"/>
          <w:color w:val="auto"/>
          <w:sz w:val="24"/>
          <w:szCs w:val="22"/>
          <w:highlight w:val="none"/>
          <w:lang w:val="en-US" w:eastAsia="zh-CN"/>
        </w:rPr>
        <w:t xml:space="preserve">八</w:t>
      </w:r>
      <w:r>
        <w:rPr>
          <w:rStyle w:val="950"/>
          <w:rFonts w:hint="eastAsia" w:ascii="宋体" w:hAnsi="宋体" w:eastAsia="宋体" w:cs="宋体"/>
          <w:color w:val="auto"/>
          <w:sz w:val="24"/>
          <w:szCs w:val="22"/>
          <w:highlight w:val="none"/>
        </w:rPr>
        <w:t xml:space="preserve">章附件）。</w:t>
      </w:r>
      <w:r/>
    </w:p>
    <w:p>
      <w:pPr>
        <w:ind w:firstLine="480"/>
        <w:jc w:val="left"/>
        <w:keepLines w:val="0"/>
        <w:keepNext w:val="0"/>
        <w:pageBreakBefore w:val="0"/>
        <w:spacing w:line="440" w:lineRule="exact"/>
        <w:widowControl w:val="off"/>
        <w:rPr>
          <w:rStyle w:val="950"/>
          <w:rFonts w:hint="eastAsia" w:ascii="宋体" w:hAnsi="宋体" w:cs="宋体"/>
          <w:color w:val="auto"/>
          <w:sz w:val="24"/>
          <w:szCs w:val="22"/>
          <w:highlight w:val="none"/>
          <w:lang w:val="en-US" w:eastAsia="zh-CN"/>
        </w:rPr>
        <w:outlineLvl w:val="9"/>
      </w:pPr>
      <w:r>
        <w:rPr>
          <w:rStyle w:val="950"/>
          <w:rFonts w:hint="eastAsia" w:ascii="宋体" w:hAnsi="宋体" w:cs="宋体"/>
          <w:color w:val="auto"/>
          <w:sz w:val="24"/>
          <w:szCs w:val="22"/>
          <w:highlight w:val="none"/>
          <w:lang w:val="en-US" w:eastAsia="zh-CN"/>
        </w:rPr>
        <w:t xml:space="preserve">（7）</w:t>
      </w:r>
      <w:r>
        <w:rPr>
          <w:rStyle w:val="950"/>
          <w:rFonts w:hint="eastAsia" w:ascii="宋体" w:hAnsi="宋体" w:eastAsia="宋体" w:cs="宋体"/>
          <w:color w:val="auto"/>
          <w:sz w:val="24"/>
          <w:szCs w:val="22"/>
          <w:highlight w:val="none"/>
          <w:lang w:val="en-US" w:eastAsia="zh-CN"/>
        </w:rPr>
        <w:t xml:space="preserve">供应商</w:t>
      </w:r>
      <w:r>
        <w:rPr>
          <w:rStyle w:val="950"/>
          <w:rFonts w:hint="eastAsia" w:ascii="宋体" w:hAnsi="宋体" w:eastAsia="宋体" w:cs="宋体"/>
          <w:color w:val="auto"/>
          <w:sz w:val="24"/>
          <w:szCs w:val="22"/>
          <w:highlight w:val="none"/>
        </w:rPr>
        <w:t xml:space="preserve">不是为本采购项目提供整体设计、规范编制或者项目管理、监理、检测等服务的供应商的书面声明（加盖电子签章，格式见《磋商文件》第</w:t>
      </w:r>
      <w:r>
        <w:rPr>
          <w:rStyle w:val="950"/>
          <w:rFonts w:hint="eastAsia" w:ascii="宋体" w:hAnsi="宋体" w:eastAsia="宋体" w:cs="宋体"/>
          <w:color w:val="auto"/>
          <w:sz w:val="24"/>
          <w:szCs w:val="22"/>
          <w:highlight w:val="none"/>
          <w:lang w:val="en-US" w:eastAsia="zh-CN"/>
        </w:rPr>
        <w:t xml:space="preserve">八</w:t>
      </w:r>
      <w:r>
        <w:rPr>
          <w:rStyle w:val="950"/>
          <w:rFonts w:hint="eastAsia" w:ascii="宋体" w:hAnsi="宋体" w:eastAsia="宋体" w:cs="宋体"/>
          <w:color w:val="auto"/>
          <w:sz w:val="24"/>
          <w:szCs w:val="22"/>
          <w:highlight w:val="none"/>
        </w:rPr>
        <w:t xml:space="preserve">章附件）。</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4"/>
          <w:highlight w:val="none"/>
          <w:lang w:val="en-US" w:eastAsia="zh-CN"/>
        </w:rPr>
        <w:outlineLvl w:val="9"/>
      </w:pPr>
      <w:r>
        <w:rPr>
          <w:rStyle w:val="950"/>
          <w:rFonts w:hint="eastAsia" w:ascii="宋体" w:hAnsi="宋体" w:cs="宋体"/>
          <w:color w:val="auto"/>
          <w:sz w:val="24"/>
          <w:szCs w:val="22"/>
          <w:highlight w:val="none"/>
          <w:lang w:val="en-US" w:eastAsia="zh-CN"/>
        </w:rPr>
        <w:t xml:space="preserve">（8）</w:t>
      </w:r>
      <w:r>
        <w:rPr>
          <w:rStyle w:val="950"/>
          <w:rFonts w:hint="eastAsia" w:ascii="宋体" w:hAnsi="宋体" w:eastAsia="宋体" w:cs="宋体"/>
          <w:color w:val="auto"/>
          <w:sz w:val="24"/>
          <w:szCs w:val="22"/>
          <w:highlight w:val="none"/>
        </w:rPr>
        <w:t xml:space="preserve">供应商无被列入失信被执行人、重大税收违法案件当事人名单、政府采购严重失信行为记录名单及其他不符合《中华人民共和国政府采购法》第二十二条规定条</w:t>
      </w:r>
      <w:r>
        <w:rPr>
          <w:rStyle w:val="950"/>
          <w:rFonts w:hint="eastAsia" w:ascii="宋体" w:hAnsi="宋体" w:eastAsia="宋体" w:cs="宋体"/>
          <w:color w:val="auto"/>
          <w:sz w:val="24"/>
          <w:szCs w:val="22"/>
          <w:highlight w:val="none"/>
          <w:lang w:val="en-US" w:eastAsia="zh-CN"/>
        </w:rPr>
        <w:t xml:space="preserve">件的信用记录（要求见“《磋商文件》第一章、项目说明”中“</w:t>
      </w:r>
      <w:r>
        <w:rPr>
          <w:rStyle w:val="950"/>
          <w:rFonts w:hint="default" w:ascii="宋体" w:hAnsi="宋体" w:eastAsia="宋体" w:cs="宋体"/>
          <w:color w:val="auto"/>
          <w:sz w:val="24"/>
          <w:szCs w:val="22"/>
          <w:highlight w:val="none"/>
          <w:lang w:val="en-US" w:eastAsia="zh-CN"/>
        </w:rPr>
        <w:t xml:space="preserve">六、供应商资格条件：</w:t>
      </w:r>
      <w:r>
        <w:rPr>
          <w:rStyle w:val="950"/>
          <w:rFonts w:hint="eastAsia" w:ascii="宋体" w:hAnsi="宋体" w:eastAsia="宋体" w:cs="宋体"/>
          <w:color w:val="auto"/>
          <w:sz w:val="24"/>
          <w:szCs w:val="22"/>
          <w:highlight w:val="none"/>
          <w:lang w:val="en-US" w:eastAsia="zh-CN"/>
        </w:rPr>
        <w:t xml:space="preserve">说明“4. 查询及使用供应商信用记录”内容）。</w:t>
      </w: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48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Style w:val="950"/>
          <w:rFonts w:hint="eastAsia" w:ascii="宋体" w:hAnsi="宋体" w:eastAsia="宋体" w:cs="宋体"/>
          <w:color w:val="auto"/>
          <w:sz w:val="24"/>
          <w:szCs w:val="22"/>
          <w:highlight w:val="none"/>
          <w:lang w:val="en-US" w:eastAsia="zh-CN"/>
        </w:rPr>
        <w:t xml:space="preserve">（9</w:t>
      </w:r>
      <w:r>
        <w:rPr>
          <w:rStyle w:val="950"/>
          <w:rFonts w:hint="eastAsia" w:ascii="宋体" w:hAnsi="宋体" w:eastAsia="宋体" w:cs="宋体"/>
          <w:color w:val="auto"/>
          <w:sz w:val="24"/>
          <w:szCs w:val="22"/>
          <w:highlight w:val="none"/>
          <w:lang w:val="en-US" w:eastAsia="zh-CN"/>
        </w:rPr>
        <w:t xml:space="preserve">）</w:t>
      </w:r>
      <w:r>
        <w:rPr>
          <w:rStyle w:val="950"/>
          <w:rFonts w:hint="eastAsia" w:ascii="宋体" w:hAnsi="宋体" w:eastAsia="宋体" w:cs="宋体"/>
          <w:color w:val="auto"/>
          <w:sz w:val="24"/>
          <w:szCs w:val="24"/>
          <w:highlight w:val="none"/>
          <w:lang w:val="en-US" w:eastAsia="zh-CN"/>
        </w:rPr>
      </w:r>
      <w:r>
        <w:rPr>
          <w:rFonts w:ascii="SimSun" w:hAnsi="SimSun" w:eastAsia="SimSun" w:cs="SimSun"/>
          <w:b/>
          <w:color w:val="000000"/>
          <w:sz w:val="24"/>
        </w:rPr>
        <w:t xml:space="preserve">本项目为</w:t>
      </w:r>
      <w:r>
        <w:rPr>
          <w:rFonts w:ascii="SimSun" w:hAnsi="SimSun" w:eastAsia="SimSun" w:cs="SimSun"/>
          <w:b/>
          <w:color w:val="0000ff"/>
          <w:sz w:val="24"/>
        </w:rPr>
        <w:t xml:space="preserve">不</w:t>
      </w:r>
      <w:r>
        <w:rPr>
          <w:rFonts w:ascii="SimSun" w:hAnsi="SimSun" w:eastAsia="SimSun" w:cs="SimSun"/>
          <w:b/>
          <w:color w:val="000000"/>
          <w:sz w:val="24"/>
        </w:rPr>
        <w:t xml:space="preserve">面向中小微企业采购的项目</w:t>
      </w:r>
      <w:r/>
      <w:r>
        <w:rPr>
          <w:rStyle w:val="950"/>
          <w:rFonts w:hint="eastAsia" w:ascii="宋体" w:hAnsi="宋体" w:eastAsia="宋体" w:cs="宋体"/>
          <w:color w:val="auto"/>
          <w:sz w:val="24"/>
          <w:szCs w:val="22"/>
          <w:highlight w:val="none"/>
          <w:lang w:val="en-US" w:eastAsia="zh-CN"/>
        </w:rPr>
      </w:r>
      <w:r>
        <w:rPr>
          <w:rStyle w:val="950"/>
          <w:rFonts w:hint="eastAsia" w:ascii="宋体" w:hAnsi="宋体" w:eastAsia="宋体" w:cs="宋体"/>
          <w:color w:val="auto"/>
          <w:sz w:val="24"/>
          <w:szCs w:val="22"/>
          <w:highlight w:val="none"/>
          <w:lang w:val="en-US" w:eastAsia="zh-CN"/>
        </w:rPr>
      </w:r>
      <w:r/>
      <w:r>
        <w:rPr>
          <w:rFonts w:ascii="SimSun" w:hAnsi="SimSun" w:eastAsia="SimSun" w:cs="SimSun"/>
          <w:b/>
          <w:bCs/>
          <w:color w:val="000000"/>
          <w:sz w:val="24"/>
          <w:szCs w:val="24"/>
          <w:highlight w:val="none"/>
        </w:rPr>
      </w:r>
    </w:p>
    <w:p>
      <w:pPr>
        <w:ind w:firstLine="482"/>
        <w:jc w:val="left"/>
        <w:keepLines w:val="0"/>
        <w:keepNext w:val="0"/>
        <w:pageBreakBefore w:val="0"/>
        <w:spacing w:line="440" w:lineRule="exact"/>
        <w:widowControl w:val="off"/>
        <w:rPr>
          <w:rStyle w:val="950"/>
          <w:rFonts w:hint="eastAsia" w:ascii="宋体" w:hAnsi="宋体" w:eastAsia="宋体" w:cs="宋体"/>
          <w:b/>
          <w:bCs/>
          <w:color w:val="auto"/>
          <w:sz w:val="24"/>
          <w:szCs w:val="22"/>
          <w:highlight w:val="none"/>
          <w:lang w:val="en-US" w:eastAsia="zh-CN"/>
        </w:rPr>
        <w:outlineLvl w:val="9"/>
      </w:pPr>
      <w:r>
        <w:rPr>
          <w:rStyle w:val="950"/>
          <w:rFonts w:hint="eastAsia" w:ascii="宋体" w:hAnsi="宋体" w:eastAsia="宋体" w:cs="宋体"/>
          <w:b/>
          <w:bCs/>
          <w:color w:val="auto"/>
          <w:sz w:val="24"/>
          <w:szCs w:val="22"/>
          <w:highlight w:val="none"/>
          <w:lang w:val="en-US" w:eastAsia="zh-CN"/>
        </w:rPr>
        <w:t xml:space="preserve">3.符合条件（必须提供，否则响应无效）</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2"/>
          <w:highlight w:val="none"/>
          <w:lang w:val="en-US" w:eastAsia="zh-CN"/>
        </w:rPr>
        <w:outlineLvl w:val="9"/>
      </w:pPr>
      <w:r/>
      <w:bookmarkStart w:id="2" w:name="OLE_LINK29"/>
      <w:r/>
      <w:bookmarkStart w:id="3" w:name="OLE_LINK20"/>
      <w:r>
        <w:rPr>
          <w:rStyle w:val="950"/>
          <w:rFonts w:hint="eastAsia" w:ascii="宋体" w:hAnsi="宋体" w:eastAsia="宋体" w:cs="宋体"/>
          <w:color w:val="auto"/>
          <w:sz w:val="24"/>
          <w:szCs w:val="22"/>
          <w:highlight w:val="none"/>
          <w:lang w:val="en-US" w:eastAsia="zh-CN"/>
        </w:rPr>
        <w:t xml:space="preserve">（1）《分项价格表》（加盖电子签章，格式见《磋商文件》第八章附件）</w:t>
      </w:r>
      <w:bookmarkEnd w:id="2"/>
      <w:r/>
      <w:bookmarkEnd w:id="3"/>
      <w:r>
        <w:rPr>
          <w:rStyle w:val="950"/>
          <w:rFonts w:hint="eastAsia" w:ascii="宋体" w:hAnsi="宋体" w:eastAsia="宋体" w:cs="宋体"/>
          <w:color w:val="auto"/>
          <w:sz w:val="24"/>
          <w:szCs w:val="22"/>
          <w:highlight w:val="none"/>
          <w:lang w:val="en-US" w:eastAsia="zh-CN"/>
        </w:rPr>
        <w:t xml:space="preserve">；</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2"/>
          <w:highlight w:val="none"/>
          <w:lang w:val="en-US" w:eastAsia="zh-CN"/>
        </w:rPr>
        <w:outlineLvl w:val="9"/>
      </w:pPr>
      <w:r/>
      <w:bookmarkStart w:id="4" w:name="OLE_LINK37"/>
      <w:r/>
      <w:bookmarkStart w:id="5" w:name="OLE_LINK32"/>
      <w:r>
        <w:rPr>
          <w:rStyle w:val="950"/>
          <w:rFonts w:hint="eastAsia" w:ascii="宋体" w:hAnsi="宋体" w:eastAsia="宋体" w:cs="宋体"/>
          <w:color w:val="auto"/>
          <w:sz w:val="24"/>
          <w:szCs w:val="22"/>
          <w:highlight w:val="none"/>
          <w:lang w:val="en-US" w:eastAsia="zh-CN"/>
        </w:rPr>
        <w:t xml:space="preserve">（2）《</w:t>
      </w:r>
      <w:r>
        <w:rPr>
          <w:rStyle w:val="950"/>
          <w:rFonts w:hint="eastAsia" w:ascii="宋体" w:hAnsi="宋体" w:cs="宋体"/>
          <w:color w:val="auto"/>
          <w:sz w:val="24"/>
          <w:szCs w:val="22"/>
          <w:highlight w:val="none"/>
          <w:lang w:val="en-US" w:eastAsia="zh-CN"/>
        </w:rPr>
        <w:t xml:space="preserve">承诺书</w:t>
      </w:r>
      <w:r>
        <w:rPr>
          <w:rStyle w:val="950"/>
          <w:rFonts w:hint="eastAsia" w:ascii="宋体" w:hAnsi="宋体" w:eastAsia="宋体" w:cs="宋体"/>
          <w:color w:val="auto"/>
          <w:sz w:val="24"/>
          <w:szCs w:val="22"/>
          <w:highlight w:val="none"/>
          <w:lang w:val="en-US" w:eastAsia="zh-CN"/>
        </w:rPr>
        <w:t xml:space="preserve">》（加盖电子签章，格式见《磋商文件》第</w:t>
      </w:r>
      <w:r>
        <w:rPr>
          <w:rStyle w:val="950"/>
          <w:rFonts w:hint="eastAsia" w:ascii="宋体" w:hAnsi="宋体" w:cs="宋体"/>
          <w:color w:val="auto"/>
          <w:sz w:val="24"/>
          <w:szCs w:val="22"/>
          <w:highlight w:val="none"/>
          <w:lang w:val="en-US" w:eastAsia="zh-CN"/>
        </w:rPr>
        <w:t xml:space="preserve">八</w:t>
      </w:r>
      <w:r>
        <w:rPr>
          <w:rStyle w:val="950"/>
          <w:rFonts w:hint="eastAsia" w:ascii="宋体" w:hAnsi="宋体" w:eastAsia="宋体" w:cs="宋体"/>
          <w:color w:val="auto"/>
          <w:sz w:val="24"/>
          <w:szCs w:val="22"/>
          <w:highlight w:val="none"/>
          <w:lang w:val="en-US" w:eastAsia="zh-CN"/>
        </w:rPr>
        <w:t xml:space="preserve">章附件）</w:t>
      </w:r>
      <w:bookmarkEnd w:id="4"/>
      <w:r/>
      <w:bookmarkEnd w:id="5"/>
      <w:r>
        <w:rPr>
          <w:rStyle w:val="950"/>
          <w:rFonts w:hint="eastAsia" w:ascii="宋体" w:hAnsi="宋体" w:eastAsia="宋体" w:cs="宋体"/>
          <w:color w:val="auto"/>
          <w:sz w:val="24"/>
          <w:szCs w:val="22"/>
          <w:highlight w:val="none"/>
          <w:lang w:val="en-US" w:eastAsia="zh-CN"/>
        </w:rPr>
        <w:t xml:space="preserve">；</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2"/>
          <w:highlight w:val="none"/>
          <w:lang w:val="en-US" w:eastAsia="zh-CN"/>
        </w:rPr>
        <w:outlineLvl w:val="9"/>
      </w:pPr>
      <w:r/>
      <w:bookmarkStart w:id="6" w:name="OLE_LINK38"/>
      <w:r/>
      <w:bookmarkStart w:id="7" w:name="OLE_LINK47"/>
      <w:r>
        <w:rPr>
          <w:rStyle w:val="950"/>
          <w:rFonts w:hint="eastAsia" w:ascii="宋体" w:hAnsi="宋体" w:eastAsia="宋体" w:cs="宋体"/>
          <w:color w:val="auto"/>
          <w:sz w:val="24"/>
          <w:szCs w:val="22"/>
          <w:highlight w:val="none"/>
          <w:lang w:val="en-US" w:eastAsia="zh-CN"/>
        </w:rPr>
        <w:t xml:space="preserve">（3）《偏离表》（加盖电子签章，格式见《磋商文件》第八章附件）</w:t>
      </w:r>
      <w:bookmarkEnd w:id="6"/>
      <w:r/>
      <w:bookmarkEnd w:id="7"/>
      <w:r>
        <w:rPr>
          <w:rStyle w:val="950"/>
          <w:rFonts w:hint="eastAsia" w:ascii="宋体" w:hAnsi="宋体" w:eastAsia="宋体" w:cs="宋体"/>
          <w:color w:val="auto"/>
          <w:sz w:val="24"/>
          <w:szCs w:val="22"/>
          <w:highlight w:val="none"/>
          <w:lang w:val="en-US" w:eastAsia="zh-CN"/>
        </w:rPr>
        <w:t xml:space="preserve">。</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2"/>
          <w:highlight w:val="none"/>
          <w:lang w:val="en-US" w:eastAsia="zh-CN"/>
        </w:rPr>
        <w:outlineLvl w:val="9"/>
      </w:pPr>
      <w:r>
        <w:rPr>
          <w:rStyle w:val="950"/>
          <w:rFonts w:hint="eastAsia" w:ascii="宋体" w:hAnsi="宋体" w:cs="宋体"/>
          <w:color w:val="auto"/>
          <w:sz w:val="24"/>
          <w:szCs w:val="22"/>
          <w:highlight w:val="none"/>
          <w:lang w:val="en-US" w:eastAsia="zh-CN"/>
        </w:rPr>
        <w:t xml:space="preserve">（4）《法人授权委托书》</w:t>
      </w:r>
      <w:r>
        <w:rPr>
          <w:rStyle w:val="950"/>
          <w:rFonts w:hint="eastAsia" w:ascii="宋体" w:hAnsi="宋体" w:eastAsia="宋体" w:cs="宋体"/>
          <w:color w:val="auto"/>
          <w:sz w:val="24"/>
          <w:szCs w:val="22"/>
          <w:highlight w:val="none"/>
          <w:lang w:val="en-US" w:eastAsia="zh-CN"/>
        </w:rPr>
        <w:t xml:space="preserve">格式见《磋商文件》第八章附件）</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2"/>
          <w:highlight w:val="none"/>
          <w:lang w:val="en-US" w:eastAsia="zh-CN"/>
        </w:rPr>
        <w:outlineLvl w:val="9"/>
      </w:pPr>
      <w:r>
        <w:rPr>
          <w:rStyle w:val="950"/>
          <w:rFonts w:hint="eastAsia" w:ascii="宋体" w:hAnsi="宋体" w:cs="宋体"/>
          <w:color w:val="auto"/>
          <w:sz w:val="24"/>
          <w:szCs w:val="22"/>
          <w:highlight w:val="none"/>
          <w:lang w:val="en-US" w:eastAsia="zh-CN"/>
        </w:rPr>
        <w:t xml:space="preserve">（5）《</w:t>
      </w:r>
      <w:r>
        <w:rPr>
          <w:rStyle w:val="950"/>
          <w:rFonts w:hint="eastAsia" w:ascii="宋体" w:hAnsi="宋体" w:eastAsia="宋体" w:cs="宋体"/>
          <w:color w:val="auto"/>
          <w:sz w:val="24"/>
          <w:szCs w:val="22"/>
          <w:highlight w:val="none"/>
          <w:lang w:val="en-US" w:eastAsia="zh-CN"/>
        </w:rPr>
        <w:t xml:space="preserve">供应商相关承诺</w:t>
      </w:r>
      <w:r>
        <w:rPr>
          <w:rStyle w:val="950"/>
          <w:rFonts w:hint="eastAsia" w:ascii="宋体" w:hAnsi="宋体" w:cs="宋体"/>
          <w:color w:val="auto"/>
          <w:sz w:val="24"/>
          <w:szCs w:val="22"/>
          <w:highlight w:val="none"/>
          <w:lang w:val="en-US" w:eastAsia="zh-CN"/>
        </w:rPr>
        <w:t xml:space="preserve">》</w:t>
      </w:r>
      <w:r>
        <w:rPr>
          <w:rStyle w:val="950"/>
          <w:rFonts w:hint="eastAsia" w:ascii="宋体" w:hAnsi="宋体" w:eastAsia="宋体" w:cs="宋体"/>
          <w:color w:val="auto"/>
          <w:sz w:val="24"/>
          <w:szCs w:val="22"/>
          <w:highlight w:val="none"/>
          <w:lang w:val="en-US" w:eastAsia="zh-CN"/>
        </w:rPr>
        <w:t xml:space="preserve">格式见《磋商文件》第八章附件）</w:t>
      </w:r>
      <w:r/>
    </w:p>
    <w:p>
      <w:pPr>
        <w:ind w:firstLine="480"/>
        <w:jc w:val="left"/>
        <w:keepLines w:val="0"/>
        <w:keepNext w:val="0"/>
        <w:pageBreakBefore w:val="0"/>
        <w:spacing w:line="440" w:lineRule="exact"/>
        <w:widowControl w:val="off"/>
        <w:rPr>
          <w:rStyle w:val="950"/>
          <w:rFonts w:hint="default" w:ascii="宋体" w:hAnsi="宋体" w:eastAsia="宋体" w:cs="宋体"/>
          <w:color w:val="auto"/>
          <w:sz w:val="24"/>
          <w:szCs w:val="22"/>
          <w:highlight w:val="none"/>
          <w:lang w:val="en-US" w:eastAsia="zh-CN"/>
        </w:rPr>
        <w:outlineLvl w:val="9"/>
      </w:pPr>
      <w:r>
        <w:rPr>
          <w:rStyle w:val="950"/>
          <w:rFonts w:hint="eastAsia" w:ascii="宋体" w:hAnsi="宋体" w:cs="宋体"/>
          <w:color w:val="auto"/>
          <w:sz w:val="24"/>
          <w:szCs w:val="22"/>
          <w:highlight w:val="none"/>
          <w:lang w:val="en-US" w:eastAsia="zh-CN"/>
        </w:rPr>
        <w:t xml:space="preserve">（6）《供应商书面证明》</w:t>
      </w:r>
      <w:r>
        <w:rPr>
          <w:rStyle w:val="950"/>
          <w:rFonts w:hint="eastAsia" w:ascii="宋体" w:hAnsi="宋体" w:eastAsia="宋体" w:cs="宋体"/>
          <w:color w:val="auto"/>
          <w:sz w:val="24"/>
          <w:szCs w:val="22"/>
          <w:highlight w:val="none"/>
          <w:lang w:val="en-US" w:eastAsia="zh-CN"/>
        </w:rPr>
        <w:t xml:space="preserve">格式见《磋商文件》第八章附件）</w:t>
      </w:r>
      <w:r/>
    </w:p>
    <w:p>
      <w:pPr>
        <w:ind w:firstLine="482"/>
        <w:jc w:val="left"/>
        <w:keepLines w:val="0"/>
        <w:keepNext w:val="0"/>
        <w:pageBreakBefore w:val="0"/>
        <w:spacing w:line="440" w:lineRule="exact"/>
        <w:widowControl w:val="off"/>
        <w:rPr>
          <w:rStyle w:val="950"/>
          <w:rFonts w:hint="eastAsia" w:ascii="宋体" w:hAnsi="宋体" w:eastAsia="宋体" w:cs="宋体"/>
          <w:b/>
          <w:bCs/>
          <w:color w:val="auto"/>
          <w:sz w:val="24"/>
          <w:szCs w:val="22"/>
          <w:highlight w:val="none"/>
          <w:lang w:val="en-US" w:eastAsia="zh-CN"/>
        </w:rPr>
        <w:outlineLvl w:val="9"/>
      </w:pPr>
      <w:r>
        <w:rPr>
          <w:rStyle w:val="950"/>
          <w:rFonts w:hint="eastAsia" w:ascii="宋体" w:hAnsi="宋体" w:eastAsia="宋体" w:cs="宋体"/>
          <w:b/>
          <w:bCs/>
          <w:color w:val="auto"/>
          <w:sz w:val="24"/>
          <w:szCs w:val="22"/>
          <w:highlight w:val="none"/>
          <w:lang w:val="en-US" w:eastAsia="zh-CN"/>
        </w:rPr>
        <w:t xml:space="preserve">4.综合评审评分项</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2"/>
          <w:highlight w:val="none"/>
          <w:lang w:val="en-US" w:eastAsia="zh-CN"/>
        </w:rPr>
        <w:outlineLvl w:val="9"/>
      </w:pPr>
      <w:r>
        <w:rPr>
          <w:rStyle w:val="950"/>
          <w:rFonts w:hint="eastAsia" w:ascii="宋体" w:hAnsi="宋体" w:eastAsia="宋体" w:cs="宋体"/>
          <w:color w:val="auto"/>
          <w:sz w:val="24"/>
          <w:szCs w:val="22"/>
          <w:highlight w:val="none"/>
          <w:lang w:val="en-US" w:eastAsia="zh-CN"/>
        </w:rPr>
        <w:t xml:space="preserve">（一）技术部分</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2"/>
          <w:highlight w:val="none"/>
          <w:lang w:val="en-US" w:eastAsia="zh-CN"/>
        </w:rPr>
        <w:outlineLvl w:val="9"/>
      </w:pPr>
      <w:r>
        <w:rPr>
          <w:rStyle w:val="950"/>
          <w:rFonts w:hint="eastAsia" w:ascii="宋体" w:hAnsi="宋体" w:eastAsia="宋体" w:cs="宋体"/>
          <w:color w:val="auto"/>
          <w:sz w:val="24"/>
          <w:szCs w:val="22"/>
          <w:highlight w:val="none"/>
          <w:lang w:val="en-US" w:eastAsia="zh-CN"/>
        </w:rPr>
        <w:t xml:space="preserve">根据评分细则和项目要求自行编写，并附相关证明材料扫描件。</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2"/>
          <w:highlight w:val="none"/>
          <w:lang w:val="en-US" w:eastAsia="zh-CN"/>
        </w:rPr>
        <w:outlineLvl w:val="9"/>
      </w:pPr>
      <w:r>
        <w:rPr>
          <w:rStyle w:val="950"/>
          <w:rFonts w:hint="eastAsia" w:ascii="宋体" w:hAnsi="宋体" w:eastAsia="宋体" w:cs="宋体"/>
          <w:color w:val="auto"/>
          <w:sz w:val="24"/>
          <w:szCs w:val="22"/>
          <w:highlight w:val="none"/>
          <w:lang w:val="en-US" w:eastAsia="zh-CN"/>
        </w:rPr>
        <w:t xml:space="preserve">（二）商务部分</w:t>
      </w:r>
      <w:r/>
    </w:p>
    <w:p>
      <w:pPr>
        <w:ind w:firstLine="480"/>
        <w:jc w:val="left"/>
        <w:keepLines w:val="0"/>
        <w:keepNext w:val="0"/>
        <w:pageBreakBefore w:val="0"/>
        <w:spacing w:line="440" w:lineRule="exact"/>
        <w:widowControl w:val="off"/>
        <w:rPr>
          <w:rStyle w:val="950"/>
          <w:rFonts w:hint="eastAsia" w:ascii="宋体" w:hAnsi="宋体" w:eastAsia="宋体" w:cs="宋体"/>
          <w:b/>
          <w:bCs/>
          <w:color w:val="auto"/>
          <w:sz w:val="24"/>
          <w:szCs w:val="24"/>
          <w:highlight w:val="none"/>
        </w:rPr>
        <w:outlineLvl w:val="9"/>
      </w:pPr>
      <w:r>
        <w:rPr>
          <w:rStyle w:val="950"/>
          <w:rFonts w:hint="eastAsia" w:ascii="宋体" w:hAnsi="宋体" w:eastAsia="宋体" w:cs="宋体"/>
          <w:color w:val="auto"/>
          <w:sz w:val="24"/>
          <w:szCs w:val="22"/>
          <w:highlight w:val="none"/>
          <w:lang w:val="en-US" w:eastAsia="zh-CN"/>
        </w:rPr>
        <w:t xml:space="preserve">根据评分细则和项目要求自行编写，并附相关证明材料扫描件。</w:t>
      </w:r>
      <w:r/>
    </w:p>
    <w:p>
      <w:pPr>
        <w:ind w:firstLine="482"/>
        <w:jc w:val="left"/>
        <w:keepLines w:val="0"/>
        <w:keepNext w:val="0"/>
        <w:pageBreakBefore w:val="0"/>
        <w:spacing w:line="440" w:lineRule="exact"/>
        <w:widowControl w:val="off"/>
        <w:rPr>
          <w:rStyle w:val="950"/>
          <w:rFonts w:hint="eastAsia" w:ascii="宋体" w:hAnsi="宋体" w:eastAsia="宋体" w:cs="宋体"/>
          <w:b/>
          <w:bCs/>
          <w:color w:val="auto"/>
          <w:sz w:val="24"/>
          <w:szCs w:val="24"/>
          <w:highlight w:val="none"/>
        </w:rPr>
        <w:outlineLvl w:val="9"/>
      </w:pPr>
      <w:r>
        <w:rPr>
          <w:rStyle w:val="950"/>
          <w:rFonts w:hint="eastAsia" w:ascii="宋体" w:hAnsi="宋体" w:eastAsia="宋体" w:cs="宋体"/>
          <w:b/>
          <w:bCs/>
          <w:color w:val="auto"/>
          <w:sz w:val="24"/>
          <w:szCs w:val="24"/>
          <w:highlight w:val="none"/>
        </w:rPr>
        <w:t xml:space="preserve">（</w:t>
      </w:r>
      <w:r>
        <w:rPr>
          <w:rStyle w:val="950"/>
          <w:rFonts w:hint="eastAsia" w:ascii="宋体" w:hAnsi="宋体" w:cs="宋体"/>
          <w:b/>
          <w:bCs/>
          <w:color w:val="auto"/>
          <w:sz w:val="24"/>
          <w:szCs w:val="24"/>
          <w:highlight w:val="none"/>
          <w:lang w:val="en-US" w:eastAsia="zh-CN"/>
        </w:rPr>
        <w:t xml:space="preserve">三</w:t>
      </w:r>
      <w:r>
        <w:rPr>
          <w:rStyle w:val="950"/>
          <w:rFonts w:hint="eastAsia" w:ascii="宋体" w:hAnsi="宋体" w:eastAsia="宋体" w:cs="宋体"/>
          <w:b/>
          <w:bCs/>
          <w:color w:val="auto"/>
          <w:sz w:val="24"/>
          <w:szCs w:val="24"/>
          <w:highlight w:val="none"/>
        </w:rPr>
        <w:t xml:space="preserve">）提交的首次响应文件的密封、签署、盖章要求</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szCs w:val="24"/>
          <w:highlight w:val="none"/>
        </w:rPr>
        <w:outlineLvl w:val="9"/>
      </w:pPr>
      <w:r>
        <w:rPr>
          <w:rStyle w:val="950"/>
          <w:rFonts w:hint="eastAsia" w:ascii="宋体" w:hAnsi="宋体" w:eastAsia="宋体" w:cs="宋体"/>
          <w:color w:val="auto"/>
          <w:sz w:val="24"/>
          <w:szCs w:val="24"/>
          <w:highlight w:val="none"/>
        </w:rPr>
        <w:t xml:space="preserve">1.密封（加密）要求：</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highlight w:val="none"/>
        </w:rPr>
        <w:outlineLvl w:val="9"/>
      </w:pPr>
      <w:r>
        <w:rPr>
          <w:rStyle w:val="950"/>
          <w:rFonts w:hint="eastAsia" w:ascii="宋体" w:hAnsi="宋体" w:eastAsia="宋体" w:cs="宋体"/>
          <w:color w:val="auto"/>
          <w:sz w:val="24"/>
          <w:szCs w:val="22"/>
          <w:highlight w:val="none"/>
        </w:rPr>
        <w:t xml:space="preserve">供应商应当按</w:t>
      </w:r>
      <w:r>
        <w:rPr>
          <w:rStyle w:val="950"/>
          <w:rFonts w:hint="eastAsia" w:ascii="宋体" w:hAnsi="宋体" w:eastAsia="宋体" w:cs="宋体"/>
          <w:color w:val="auto"/>
          <w:sz w:val="24"/>
          <w:highlight w:val="none"/>
        </w:rPr>
        <w:t xml:space="preserve">照《磋商文件》和“苏采云”系统的要求编制并加密响应文件。本项目供应商须通过“苏采云”系统提供的政府采购客户端工具（使用“CA数字证书”）对其数据电文形式的响应文件加密。</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highlight w:val="none"/>
        </w:rPr>
        <w:outlineLvl w:val="9"/>
      </w:pPr>
      <w:r>
        <w:rPr>
          <w:rStyle w:val="950"/>
          <w:rFonts w:hint="eastAsia" w:ascii="宋体" w:hAnsi="宋体" w:eastAsia="宋体" w:cs="宋体"/>
          <w:color w:val="auto"/>
          <w:sz w:val="24"/>
          <w:highlight w:val="none"/>
        </w:rPr>
        <w:t xml:space="preserve">2.签署要求：见《磋商文件》第</w:t>
      </w:r>
      <w:r>
        <w:rPr>
          <w:rStyle w:val="950"/>
          <w:rFonts w:hint="eastAsia" w:ascii="宋体" w:hAnsi="宋体" w:cs="宋体"/>
          <w:color w:val="auto"/>
          <w:sz w:val="24"/>
          <w:highlight w:val="none"/>
          <w:lang w:val="en-US" w:eastAsia="zh-CN"/>
        </w:rPr>
        <w:t xml:space="preserve">八</w:t>
      </w:r>
      <w:r>
        <w:rPr>
          <w:rStyle w:val="950"/>
          <w:rFonts w:hint="eastAsia" w:ascii="宋体" w:hAnsi="宋体" w:eastAsia="宋体" w:cs="宋体"/>
          <w:color w:val="auto"/>
          <w:sz w:val="24"/>
          <w:highlight w:val="none"/>
        </w:rPr>
        <w:t xml:space="preserve">章附件中相关格式要求。</w:t>
      </w:r>
      <w:r/>
    </w:p>
    <w:p>
      <w:pPr>
        <w:ind w:firstLine="480"/>
        <w:jc w:val="left"/>
        <w:keepLines w:val="0"/>
        <w:keepNext w:val="0"/>
        <w:pageBreakBefore w:val="0"/>
        <w:spacing w:line="440" w:lineRule="exact"/>
        <w:widowControl w:val="off"/>
        <w:rPr>
          <w:rStyle w:val="950"/>
          <w:rFonts w:hint="eastAsia" w:ascii="宋体" w:hAnsi="宋体" w:eastAsia="宋体" w:cs="宋体"/>
          <w:color w:val="auto"/>
          <w:sz w:val="24"/>
          <w:highlight w:val="none"/>
        </w:rPr>
        <w:outlineLvl w:val="9"/>
      </w:pPr>
      <w:r>
        <w:rPr>
          <w:rStyle w:val="950"/>
          <w:rFonts w:hint="eastAsia" w:ascii="宋体" w:hAnsi="宋体" w:eastAsia="宋体" w:cs="宋体"/>
          <w:color w:val="auto"/>
          <w:sz w:val="24"/>
          <w:highlight w:val="none"/>
        </w:rPr>
        <w:t xml:space="preserve">3.盖章要求：见《磋商文件》第</w:t>
      </w:r>
      <w:r>
        <w:rPr>
          <w:rStyle w:val="950"/>
          <w:rFonts w:hint="eastAsia" w:ascii="宋体" w:hAnsi="宋体" w:cs="宋体"/>
          <w:color w:val="auto"/>
          <w:sz w:val="24"/>
          <w:highlight w:val="none"/>
          <w:lang w:val="en-US" w:eastAsia="zh-CN"/>
        </w:rPr>
        <w:t xml:space="preserve">八</w:t>
      </w:r>
      <w:r>
        <w:rPr>
          <w:rStyle w:val="950"/>
          <w:rFonts w:hint="eastAsia" w:ascii="宋体" w:hAnsi="宋体" w:eastAsia="宋体" w:cs="宋体"/>
          <w:color w:val="auto"/>
          <w:sz w:val="24"/>
          <w:highlight w:val="none"/>
        </w:rPr>
        <w:t xml:space="preserve">章附件中相关格式要求。供应商须通过“苏采云”系统提供的政府采购客户端工具（使用“CA数字证书”）加盖电子签章。</w:t>
      </w:r>
      <w:r/>
    </w:p>
    <w:p>
      <w:pPr>
        <w:ind w:firstLine="482"/>
        <w:jc w:val="left"/>
        <w:keepLines w:val="0"/>
        <w:keepNext w:val="0"/>
        <w:pageBreakBefore w:val="0"/>
        <w:spacing w:line="440" w:lineRule="exact"/>
        <w:widowControl w:val="off"/>
        <w:rPr>
          <w:rStyle w:val="950"/>
          <w:rFonts w:hint="eastAsia" w:ascii="宋体" w:hAnsi="宋体" w:eastAsia="宋体" w:cs="宋体"/>
          <w:color w:val="auto"/>
          <w:sz w:val="24"/>
          <w:highlight w:val="none"/>
        </w:rPr>
        <w:outlineLvl w:val="9"/>
      </w:pPr>
      <w:r>
        <w:rPr>
          <w:rStyle w:val="950"/>
          <w:rFonts w:hint="eastAsia" w:ascii="宋体" w:hAnsi="宋体" w:eastAsia="宋体" w:cs="宋体"/>
          <w:b/>
          <w:bCs/>
          <w:color w:val="auto"/>
          <w:sz w:val="24"/>
          <w:highlight w:val="none"/>
        </w:rPr>
        <w:t xml:space="preserve">（</w:t>
      </w:r>
      <w:r>
        <w:rPr>
          <w:rStyle w:val="950"/>
          <w:rFonts w:hint="eastAsia" w:ascii="宋体" w:hAnsi="宋体" w:cs="宋体"/>
          <w:b/>
          <w:bCs/>
          <w:color w:val="auto"/>
          <w:sz w:val="24"/>
          <w:highlight w:val="none"/>
          <w:lang w:val="en-US" w:eastAsia="zh-CN"/>
        </w:rPr>
        <w:t xml:space="preserve">四</w:t>
      </w:r>
      <w:r>
        <w:rPr>
          <w:rStyle w:val="950"/>
          <w:rFonts w:hint="eastAsia" w:ascii="宋体" w:hAnsi="宋体" w:eastAsia="宋体" w:cs="宋体"/>
          <w:b/>
          <w:bCs/>
          <w:color w:val="auto"/>
          <w:sz w:val="24"/>
          <w:highlight w:val="none"/>
        </w:rPr>
        <w:t xml:space="preserve">）</w:t>
      </w:r>
      <w:r>
        <w:rPr>
          <w:rStyle w:val="950"/>
          <w:rFonts w:hint="eastAsia" w:ascii="宋体" w:hAnsi="宋体" w:eastAsia="宋体" w:cs="宋体"/>
          <w:b w:val="0"/>
          <w:bCs w:val="0"/>
          <w:color w:val="auto"/>
          <w:sz w:val="24"/>
          <w:highlight w:val="none"/>
        </w:rPr>
        <w:t xml:space="preserve">通过“苏采云”系统提交政府采购客户端工具导出加密的响应文件（后缀名为zip）。</w:t>
      </w:r>
      <w:r>
        <w:rPr>
          <w:rStyle w:val="950"/>
          <w:rFonts w:hint="eastAsia" w:ascii="宋体" w:hAnsi="宋体" w:eastAsia="宋体" w:cs="宋体"/>
          <w:b/>
          <w:bCs/>
          <w:color w:val="auto"/>
          <w:sz w:val="24"/>
          <w:highlight w:val="none"/>
        </w:rPr>
        <w:t xml:space="preserve">响应文件不得超过</w:t>
      </w:r>
      <w:r>
        <w:rPr>
          <w:rStyle w:val="950"/>
          <w:rFonts w:hint="eastAsia" w:ascii="宋体" w:hAnsi="宋体" w:cs="宋体"/>
          <w:b/>
          <w:bCs/>
          <w:color w:val="auto"/>
          <w:sz w:val="24"/>
          <w:highlight w:val="none"/>
          <w:lang w:val="en-US" w:eastAsia="zh-CN"/>
        </w:rPr>
        <w:t xml:space="preserve">1</w:t>
      </w:r>
      <w:r>
        <w:rPr>
          <w:rStyle w:val="950"/>
          <w:rFonts w:hint="eastAsia" w:ascii="宋体" w:hAnsi="宋体" w:eastAsia="宋体" w:cs="宋体"/>
          <w:b/>
          <w:bCs/>
          <w:color w:val="auto"/>
          <w:sz w:val="24"/>
          <w:highlight w:val="none"/>
        </w:rPr>
        <w:t xml:space="preserve">50M！</w:t>
      </w:r>
      <w:r>
        <w:rPr>
          <w:rStyle w:val="950"/>
          <w:rFonts w:hint="eastAsia" w:ascii="宋体" w:hAnsi="宋体" w:eastAsia="宋体" w:cs="宋体"/>
          <w:color w:val="auto"/>
          <w:sz w:val="24"/>
          <w:highlight w:val="none"/>
        </w:rPr>
        <w:t xml:space="preserve"> </w:t>
      </w:r>
      <w:r/>
    </w:p>
    <w:p>
      <w:pPr>
        <w:ind w:firstLine="480"/>
        <w:jc w:val="left"/>
        <w:keepLines w:val="0"/>
        <w:keepNext w:val="0"/>
        <w:pageBreakBefore w:val="0"/>
        <w:spacing w:line="440" w:lineRule="exact"/>
        <w:widowControl w:val="off"/>
        <w:rPr>
          <w:rStyle w:val="950"/>
          <w:rFonts w:hint="eastAsia" w:ascii="宋体" w:hAnsi="宋体" w:eastAsia="宋体" w:cs="宋体"/>
          <w:b w:val="0"/>
          <w:bCs w:val="0"/>
          <w:color w:val="auto"/>
          <w:sz w:val="24"/>
          <w:highlight w:val="none"/>
        </w:rPr>
        <w:outlineLvl w:val="9"/>
      </w:pPr>
      <w:r>
        <w:rPr>
          <w:rStyle w:val="950"/>
          <w:rFonts w:hint="eastAsia" w:ascii="宋体" w:hAnsi="宋体" w:eastAsia="宋体" w:cs="宋体"/>
          <w:b w:val="0"/>
          <w:bCs w:val="0"/>
          <w:color w:val="auto"/>
          <w:sz w:val="24"/>
          <w:highlight w:val="none"/>
        </w:rPr>
        <w:t xml:space="preserve">注：</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rPr>
        <w:outlineLvl w:val="9"/>
      </w:pPr>
      <w:r>
        <w:rPr>
          <w:rStyle w:val="950"/>
          <w:rFonts w:hint="eastAsia" w:ascii="宋体" w:hAnsi="宋体" w:eastAsia="宋体" w:cs="宋体"/>
          <w:b w:val="0"/>
          <w:bCs w:val="0"/>
          <w:color w:val="auto"/>
          <w:sz w:val="24"/>
          <w:szCs w:val="24"/>
          <w:highlight w:val="none"/>
          <w:lang w:val="en-US" w:eastAsia="zh-CN"/>
        </w:rPr>
        <w:t xml:space="preserve">1.</w:t>
      </w:r>
      <w:r>
        <w:rPr>
          <w:rStyle w:val="950"/>
          <w:rFonts w:hint="eastAsia" w:ascii="宋体" w:hAnsi="宋体" w:eastAsia="宋体" w:cs="宋体"/>
          <w:b w:val="0"/>
          <w:bCs w:val="0"/>
          <w:color w:val="auto"/>
          <w:sz w:val="24"/>
          <w:szCs w:val="24"/>
          <w:highlight w:val="none"/>
        </w:rPr>
        <w:t xml:space="preserve">供应商应当按照《磋商文件》的要求编制响应文件，并对其提交的响应文件的真实性、合法性承担法律责任。</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highlight w:val="none"/>
          <w:lang w:val="en-US" w:eastAsia="zh-CN"/>
        </w:rPr>
        <w:t xml:space="preserve">2.成交供应商</w:t>
      </w:r>
      <w:r>
        <w:rPr>
          <w:rFonts w:hint="eastAsia" w:ascii="宋体" w:hAnsi="宋体" w:eastAsia="宋体" w:cs="宋体"/>
          <w:b w:val="0"/>
          <w:bCs w:val="0"/>
          <w:color w:val="auto"/>
          <w:sz w:val="24"/>
          <w:szCs w:val="24"/>
          <w:highlight w:val="none"/>
        </w:rPr>
        <w:t xml:space="preserve">在收到</w:t>
      </w:r>
      <w:r>
        <w:rPr>
          <w:rFonts w:hint="eastAsia" w:ascii="宋体" w:hAnsi="宋体" w:eastAsia="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rPr>
        <w:t xml:space="preserve">通知书时，</w:t>
      </w:r>
      <w:r>
        <w:rPr>
          <w:rFonts w:hint="eastAsia" w:ascii="宋体" w:hAnsi="宋体" w:eastAsia="宋体" w:cs="宋体"/>
          <w:b w:val="0"/>
          <w:bCs w:val="0"/>
          <w:color w:val="auto"/>
          <w:sz w:val="24"/>
          <w:szCs w:val="24"/>
          <w:highlight w:val="none"/>
          <w:lang w:val="en-US" w:eastAsia="zh-CN"/>
        </w:rPr>
        <w:t xml:space="preserve">须</w:t>
      </w:r>
      <w:r>
        <w:rPr>
          <w:rFonts w:hint="eastAsia" w:ascii="宋体" w:hAnsi="宋体" w:eastAsia="宋体" w:cs="宋体"/>
          <w:b w:val="0"/>
          <w:bCs w:val="0"/>
          <w:color w:val="auto"/>
          <w:sz w:val="24"/>
          <w:szCs w:val="24"/>
          <w:highlight w:val="none"/>
        </w:rPr>
        <w:t xml:space="preserve">向</w:t>
      </w:r>
      <w:r>
        <w:rPr>
          <w:rFonts w:hint="eastAsia" w:ascii="宋体" w:hAnsi="宋体" w:cs="宋体"/>
          <w:b w:val="0"/>
          <w:bCs w:val="0"/>
          <w:color w:val="auto"/>
          <w:sz w:val="24"/>
          <w:szCs w:val="24"/>
          <w:highlight w:val="none"/>
          <w:lang w:eastAsia="zh-CN"/>
        </w:rPr>
        <w:t xml:space="preserve">徐州迈迅项目管理咨询有限公司</w:t>
      </w: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b/>
          <w:bCs/>
          <w:color w:val="auto"/>
          <w:sz w:val="24"/>
          <w:szCs w:val="24"/>
          <w:highlight w:val="none"/>
        </w:rPr>
        <w:t xml:space="preserve">纸质</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份（正本1份，副本</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纸质响应文件内容须与成交供应商所提交的电子响应文件一致。</w:t>
      </w:r>
      <w:r/>
    </w:p>
    <w:p>
      <w:pPr>
        <w:ind w:firstLine="480"/>
        <w:keepLines w:val="0"/>
        <w:keepNext w:val="0"/>
        <w:pageBreakBefore w:val="0"/>
        <w:spacing w:line="440" w:lineRule="exact"/>
        <w:widowControl w:val="off"/>
        <w:rPr>
          <w:rStyle w:val="950"/>
          <w:rFonts w:hint="eastAsia" w:ascii="宋体" w:hAnsi="宋体" w:eastAsia="宋体" w:cs="宋体"/>
          <w:b w:val="0"/>
          <w:bCs w:val="0"/>
          <w:color w:val="auto"/>
          <w:sz w:val="24"/>
          <w:szCs w:val="22"/>
          <w:highlight w:val="none"/>
          <w:lang w:eastAsia="zh-CN"/>
        </w:rPr>
        <w:pBdr>
          <w:top w:val="none" w:color="000000" w:sz="0" w:space="0"/>
          <w:left w:val="none" w:color="000000" w:sz="0" w:space="0"/>
          <w:bottom w:val="none" w:color="000000" w:sz="0" w:space="0"/>
          <w:right w:val="none" w:color="000000" w:sz="0" w:space="0"/>
        </w:pBdr>
      </w:pPr>
      <w:r>
        <w:rPr>
          <w:rStyle w:val="950"/>
          <w:rFonts w:hint="eastAsia" w:ascii="宋体" w:hAnsi="宋体" w:eastAsia="宋体" w:cs="宋体"/>
          <w:b w:val="0"/>
          <w:bCs w:val="0"/>
          <w:color w:val="auto"/>
          <w:sz w:val="24"/>
          <w:szCs w:val="24"/>
          <w:highlight w:val="none"/>
          <w:lang w:val="en-US" w:eastAsia="zh-CN"/>
        </w:rPr>
        <w:t xml:space="preserve">3.</w:t>
      </w:r>
      <w:r>
        <w:rPr>
          <w:rStyle w:val="950"/>
          <w:rFonts w:hint="eastAsia" w:ascii="宋体" w:hAnsi="宋体" w:eastAsia="宋体" w:cs="宋体"/>
          <w:b w:val="0"/>
          <w:bCs w:val="0"/>
          <w:color w:val="auto"/>
          <w:sz w:val="24"/>
          <w:szCs w:val="24"/>
          <w:highlight w:val="none"/>
        </w:rPr>
        <w:t xml:space="preserve">采购人索取成交供应商的响应文件，须在双方签订政府采购合同后，由本中心提供给采购人</w:t>
      </w:r>
      <w:r>
        <w:rPr>
          <w:rStyle w:val="950"/>
          <w:rFonts w:hint="eastAsia" w:ascii="宋体" w:hAnsi="宋体" w:eastAsia="宋体" w:cs="宋体"/>
          <w:b w:val="0"/>
          <w:bCs w:val="0"/>
          <w:color w:val="auto"/>
          <w:sz w:val="24"/>
          <w:szCs w:val="22"/>
          <w:highlight w:val="none"/>
          <w:lang w:eastAsia="zh-CN"/>
        </w:rPr>
        <w:t xml:space="preserve">。</w:t>
      </w:r>
      <w:r/>
    </w:p>
    <w:p>
      <w:pPr>
        <w:pStyle w:val="769"/>
        <w:rPr>
          <w:rFonts w:hint="eastAsia"/>
          <w:color w:val="auto"/>
          <w:lang w:eastAsia="zh-CN"/>
        </w:rPr>
      </w:pPr>
      <w:r>
        <w:rPr>
          <w:rFonts w:hint="eastAsia"/>
          <w:color w:val="auto"/>
          <w:lang w:eastAsia="zh-CN"/>
        </w:rPr>
      </w:r>
      <w:r/>
    </w:p>
    <w:p>
      <w:pPr>
        <w:pStyle w:val="741"/>
        <w:ind w:firstLine="643"/>
        <w:jc w:val="center"/>
        <w:pageBreakBefore w:val="0"/>
        <w:spacing w:before="0" w:after="0" w:line="440" w:lineRule="exact"/>
        <w:rPr>
          <w:rFonts w:hint="default" w:ascii="Times New Roman" w:hAnsi="Times New Roman" w:cs="Times New Roman"/>
          <w:color w:val="auto"/>
          <w:sz w:val="32"/>
          <w:szCs w:val="32"/>
        </w:rPr>
      </w:pPr>
      <w:r/>
      <w:bookmarkStart w:id="8" w:name="_Toc31730"/>
      <w:r>
        <w:rPr>
          <w:rFonts w:hint="default" w:ascii="Times New Roman" w:hAnsi="Times New Roman" w:cs="Times New Roman"/>
          <w:color w:val="auto"/>
          <w:sz w:val="32"/>
          <w:szCs w:val="32"/>
        </w:rPr>
        <w:t xml:space="preserve">第三章 磋商相关说明</w:t>
      </w:r>
      <w:bookmarkEnd w:id="8"/>
      <w:r/>
      <w:r/>
    </w:p>
    <w:p>
      <w:pPr>
        <w:rPr>
          <w:rFonts w:hint="default"/>
          <w:color w:val="auto"/>
        </w:rPr>
      </w:pPr>
      <w:r>
        <w:rPr>
          <w:rFonts w:hint="default"/>
          <w:color w:val="auto"/>
        </w:rPr>
      </w:r>
      <w:r/>
    </w:p>
    <w:p>
      <w:pPr>
        <w:ind w:firstLine="480"/>
        <w:keepLines w:val="0"/>
        <w:keepNext w:val="0"/>
        <w:pageBreakBefore w:val="0"/>
        <w:spacing w:line="440" w:lineRule="exact"/>
        <w:widowControl w:val="off"/>
        <w:rPr>
          <w:rFonts w:hint="eastAsia" w:ascii="宋体" w:hAnsi="宋体" w:eastAsia="宋体" w:cs="宋体"/>
          <w:b w:val="0"/>
          <w:bCs/>
          <w:color w:val="auto"/>
          <w:sz w:val="24"/>
        </w:rPr>
        <w:outlineLvl w:val="9"/>
      </w:pPr>
      <w:r>
        <w:rPr>
          <w:rFonts w:hint="eastAsia" w:ascii="宋体" w:hAnsi="宋体" w:eastAsia="宋体" w:cs="宋体"/>
          <w:b w:val="0"/>
          <w:bCs/>
          <w:color w:val="auto"/>
          <w:sz w:val="24"/>
          <w:lang w:val="en-US" w:eastAsia="zh-CN"/>
        </w:rPr>
        <w:t xml:space="preserve">十三、</w:t>
      </w:r>
      <w:r>
        <w:rPr>
          <w:rFonts w:hint="eastAsia" w:ascii="宋体" w:hAnsi="宋体" w:eastAsia="宋体" w:cs="宋体"/>
          <w:b w:val="0"/>
          <w:bCs/>
          <w:color w:val="auto"/>
          <w:sz w:val="24"/>
        </w:rPr>
        <w:t xml:space="preserve">磋商要求</w:t>
      </w:r>
      <w:r/>
    </w:p>
    <w:p>
      <w:pPr>
        <w:ind w:firstLine="480"/>
        <w:keepLines w:val="0"/>
        <w:keepNext w:val="0"/>
        <w:pageBreakBefore w:val="0"/>
        <w:spacing w:line="440" w:lineRule="exact"/>
        <w:widowControl w:val="off"/>
        <w:rPr>
          <w:rFonts w:hint="eastAsia" w:ascii="宋体" w:hAnsi="宋体" w:eastAsia="宋体" w:cs="宋体"/>
          <w:b w:val="0"/>
          <w:bCs/>
          <w:color w:val="auto"/>
          <w:sz w:val="24"/>
        </w:rPr>
        <w:outlineLvl w:val="9"/>
      </w:pPr>
      <w:r/>
      <w:bookmarkStart w:id="9" w:name="_Toc20823303"/>
      <w:r/>
      <w:bookmarkStart w:id="10" w:name="_Toc16938547"/>
      <w:r/>
      <w:bookmarkStart w:id="11" w:name="_Toc513029231"/>
      <w:r>
        <w:rPr>
          <w:rFonts w:hint="eastAsia" w:ascii="宋体" w:hAnsi="宋体" w:eastAsia="宋体" w:cs="宋体"/>
          <w:b w:val="0"/>
          <w:bCs/>
          <w:color w:val="auto"/>
          <w:sz w:val="24"/>
        </w:rPr>
        <w:t xml:space="preserve">1.被邀请参与磋商的供应商需按本竞争性磋商文件要求的截止时间、方式（地点）提交首次响应文件。</w:t>
      </w:r>
      <w:r/>
    </w:p>
    <w:p>
      <w:pPr>
        <w:ind w:firstLine="480"/>
        <w:keepLines w:val="0"/>
        <w:keepNext w:val="0"/>
        <w:pageBreakBefore w:val="0"/>
        <w:spacing w:line="440" w:lineRule="exact"/>
        <w:widowControl w:val="off"/>
        <w:rPr>
          <w:rFonts w:hint="eastAsia" w:ascii="宋体" w:hAnsi="宋体" w:eastAsia="宋体" w:cs="宋体"/>
          <w:b w:val="0"/>
          <w:bCs/>
          <w:color w:val="auto"/>
          <w:sz w:val="24"/>
        </w:rPr>
        <w:outlineLvl w:val="9"/>
      </w:pPr>
      <w:r>
        <w:rPr>
          <w:rFonts w:hint="eastAsia" w:ascii="宋体" w:hAnsi="宋体" w:eastAsia="宋体" w:cs="宋体"/>
          <w:b w:val="0"/>
          <w:bCs/>
          <w:color w:val="auto"/>
          <w:sz w:val="24"/>
        </w:rPr>
        <w:t xml:space="preserve">2.在到达首次响应文件开启时间后，供应商登录“苏采云”系统，在解密时间内，使用CA数字证书解密首次响应文件。</w:t>
      </w:r>
      <w:r/>
    </w:p>
    <w:p>
      <w:pPr>
        <w:ind w:firstLine="480"/>
        <w:keepLines w:val="0"/>
        <w:keepNext w:val="0"/>
        <w:pageBreakBefore w:val="0"/>
        <w:spacing w:line="440" w:lineRule="exact"/>
        <w:widowControl w:val="off"/>
        <w:rPr>
          <w:rFonts w:hint="eastAsia" w:ascii="宋体" w:hAnsi="宋体" w:eastAsia="宋体" w:cs="宋体"/>
          <w:b w:val="0"/>
          <w:bCs/>
          <w:color w:val="auto"/>
          <w:sz w:val="24"/>
        </w:rPr>
        <w:outlineLvl w:val="9"/>
      </w:pPr>
      <w:r>
        <w:rPr>
          <w:rFonts w:hint="eastAsia" w:ascii="宋体" w:hAnsi="宋体" w:eastAsia="宋体" w:cs="宋体"/>
          <w:b w:val="0"/>
          <w:bCs/>
          <w:color w:val="auto"/>
          <w:sz w:val="24"/>
        </w:rPr>
        <w:t xml:space="preserve">3.供应商授权的磋商人员须携带授权委托书原件及身份证原件，通过满足“苏采云”系统配置要求（包括但不限于谷歌浏览器、摄像头、耳机和麦克风等软硬件）的计算机登录“苏采云”系统，进入系统“开标大厅”，参加线上磋商活动。磋商期间，供应商必须进入系统“开标大厅”并保持在线，否则无法接收磋商小组的视频磋商邀请。</w:t>
      </w:r>
      <w:r/>
    </w:p>
    <w:p>
      <w:pPr>
        <w:ind w:firstLine="480"/>
        <w:keepLines w:val="0"/>
        <w:keepNext w:val="0"/>
        <w:pageBreakBefore w:val="0"/>
        <w:spacing w:line="440" w:lineRule="exact"/>
        <w:widowControl w:val="off"/>
        <w:rPr>
          <w:rFonts w:hint="eastAsia" w:ascii="宋体" w:hAnsi="宋体" w:eastAsia="宋体" w:cs="宋体"/>
          <w:b w:val="0"/>
          <w:bCs/>
          <w:color w:val="auto"/>
          <w:sz w:val="24"/>
        </w:rPr>
        <w:outlineLvl w:val="9"/>
      </w:pPr>
      <w:r>
        <w:rPr>
          <w:rFonts w:hint="eastAsia" w:ascii="宋体" w:hAnsi="宋体" w:eastAsia="宋体" w:cs="宋体"/>
          <w:b w:val="0"/>
          <w:bCs/>
          <w:color w:val="auto"/>
          <w:sz w:val="24"/>
        </w:rPr>
        <w:t xml:space="preserve">4.被邀请参与磋商的供应商如未按上述磋商要求执行，造成磋商小组无法与其进行线上磋商活动的，视同供应商放弃磋商的权利，退出磋商采购活动。</w:t>
      </w:r>
      <w:r/>
    </w:p>
    <w:p>
      <w:pPr>
        <w:ind w:firstLine="480"/>
        <w:keepLines w:val="0"/>
        <w:keepNext w:val="0"/>
        <w:pageBreakBefore w:val="0"/>
        <w:spacing w:line="440" w:lineRule="exact"/>
        <w:widowControl w:val="off"/>
        <w:rPr>
          <w:rFonts w:hint="eastAsia" w:ascii="宋体" w:hAnsi="宋体" w:eastAsia="宋体" w:cs="宋体"/>
          <w:b w:val="0"/>
          <w:bCs/>
          <w:color w:val="auto"/>
          <w:sz w:val="24"/>
        </w:rPr>
        <w:outlineLvl w:val="9"/>
      </w:pPr>
      <w:r>
        <w:rPr>
          <w:rFonts w:hint="eastAsia" w:ascii="宋体" w:hAnsi="宋体" w:eastAsia="宋体" w:cs="宋体"/>
          <w:b w:val="0"/>
          <w:bCs/>
          <w:color w:val="auto"/>
          <w:sz w:val="24"/>
          <w:lang w:val="en-US" w:eastAsia="zh-CN"/>
        </w:rPr>
        <w:t xml:space="preserve">十四、</w:t>
      </w:r>
      <w:r>
        <w:rPr>
          <w:rFonts w:hint="eastAsia" w:ascii="宋体" w:hAnsi="宋体" w:eastAsia="宋体" w:cs="宋体"/>
          <w:b w:val="0"/>
          <w:bCs/>
          <w:color w:val="auto"/>
          <w:sz w:val="24"/>
        </w:rPr>
        <w:t xml:space="preserve">评审程序</w:t>
      </w:r>
      <w:r/>
    </w:p>
    <w:p>
      <w:pPr>
        <w:ind w:firstLine="480"/>
        <w:keepLines w:val="0"/>
        <w:keepNext w:val="0"/>
        <w:pageBreakBefore w:val="0"/>
        <w:spacing w:line="440" w:lineRule="exact"/>
        <w:widowControl w:val="off"/>
        <w:rPr>
          <w:rFonts w:hint="eastAsia" w:ascii="宋体" w:hAnsi="宋体" w:eastAsia="宋体" w:cs="宋体"/>
          <w:b w:val="0"/>
          <w:bCs/>
          <w:color w:val="auto"/>
          <w:sz w:val="24"/>
        </w:rPr>
        <w:outlineLvl w:val="9"/>
      </w:pPr>
      <w:r>
        <w:rPr>
          <w:rFonts w:hint="eastAsia" w:ascii="宋体" w:hAnsi="宋体" w:eastAsia="宋体" w:cs="宋体"/>
          <w:b w:val="0"/>
          <w:bCs/>
          <w:color w:val="auto"/>
          <w:sz w:val="24"/>
          <w:lang w:val="en-US" w:eastAsia="zh-CN"/>
        </w:rPr>
        <w:t xml:space="preserve">1.</w:t>
      </w:r>
      <w:r>
        <w:rPr>
          <w:rFonts w:hint="eastAsia" w:ascii="宋体" w:hAnsi="宋体" w:eastAsia="宋体" w:cs="宋体"/>
          <w:b w:val="0"/>
          <w:bCs/>
          <w:color w:val="auto"/>
          <w:sz w:val="24"/>
        </w:rPr>
        <w:t xml:space="preserve">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440" w:lineRule="exact"/>
        <w:widowControl w:val="off"/>
        <w:rPr>
          <w:rFonts w:hint="eastAsia" w:ascii="宋体" w:hAnsi="宋体" w:eastAsia="宋体" w:cs="宋体"/>
          <w:b w:val="0"/>
          <w:bCs/>
          <w:color w:val="auto"/>
          <w:sz w:val="24"/>
        </w:rPr>
        <w:outlineLvl w:val="9"/>
      </w:pPr>
      <w:r>
        <w:rPr>
          <w:rFonts w:hint="eastAsia" w:ascii="宋体" w:hAnsi="宋体" w:eastAsia="宋体" w:cs="宋体"/>
          <w:b w:val="0"/>
          <w:bCs/>
          <w:color w:val="auto"/>
          <w:sz w:val="24"/>
          <w:lang w:val="en-US" w:eastAsia="zh-CN"/>
        </w:rPr>
        <w:t xml:space="preserve">2.</w:t>
      </w:r>
      <w:r>
        <w:rPr>
          <w:rFonts w:hint="eastAsia" w:ascii="宋体" w:hAnsi="宋体" w:eastAsia="宋体" w:cs="宋体"/>
          <w:b w:val="0"/>
          <w:bCs/>
          <w:color w:val="auto"/>
          <w:sz w:val="24"/>
        </w:rPr>
        <w:t xml:space="preserve">磋商小组应当根据综合评分情况，按照评审得分由高到低顺序推荐成交候选供应商，并编写评审报告。评审得分相同的，按照最后报价由低到高的顺序推荐。评审</w:t>
      </w:r>
      <w:r>
        <w:rPr>
          <w:rFonts w:hint="eastAsia" w:ascii="宋体" w:hAnsi="宋体" w:eastAsia="宋体" w:cs="宋体"/>
          <w:b w:val="0"/>
          <w:bCs/>
          <w:color w:val="auto"/>
          <w:sz w:val="24"/>
        </w:rPr>
        <w:t xml:space="preserve">得分且最后报价相同的，按照技术指标优劣（得分）顺序推荐。评审得分且最后报价且技术指标优劣（得分）都相同的，由采购人确定。</w:t>
      </w:r>
      <w:r/>
    </w:p>
    <w:p>
      <w:pPr>
        <w:ind w:firstLine="480"/>
        <w:keepLines w:val="0"/>
        <w:keepNext w:val="0"/>
        <w:pageBreakBefore w:val="0"/>
        <w:spacing w:line="440" w:lineRule="exact"/>
        <w:widowControl w:val="off"/>
        <w:rPr>
          <w:rFonts w:hint="eastAsia"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3.政府采购异常低价审查</w:t>
      </w:r>
      <w:r/>
    </w:p>
    <w:p>
      <w:pPr>
        <w:ind w:firstLine="480"/>
        <w:keepLines w:val="0"/>
        <w:keepNext w:val="0"/>
        <w:pageBreakBefore w:val="0"/>
        <w:spacing w:line="440" w:lineRule="exact"/>
        <w:widowControl w:val="off"/>
        <w:rPr>
          <w:rFonts w:hint="eastAsia" w:ascii="宋体" w:hAnsi="宋体" w:eastAsia="宋体" w:cs="宋体"/>
          <w:b w:val="0"/>
          <w:bCs/>
          <w:color w:val="auto"/>
          <w:sz w:val="24"/>
        </w:rPr>
        <w:outlineLvl w:val="9"/>
      </w:pPr>
      <w:r>
        <w:rPr>
          <w:rFonts w:hint="eastAsia" w:ascii="宋体" w:hAnsi="宋体" w:eastAsia="宋体" w:cs="宋体"/>
          <w:b w:val="0"/>
          <w:bCs/>
          <w:color w:val="auto"/>
          <w:sz w:val="24"/>
          <w:lang w:val="en-US" w:eastAsia="zh-CN"/>
        </w:rPr>
        <w:t xml:space="preserve">（一）评审过程中出现下列情形之一的，磋商小组应当启动异常低价投标审查程序：</w:t>
      </w:r>
      <w:r/>
    </w:p>
    <w:p>
      <w:pPr>
        <w:ind w:firstLine="480"/>
        <w:keepLines w:val="0"/>
        <w:keepNext w:val="0"/>
        <w:pageBreakBefore w:val="0"/>
        <w:spacing w:line="440" w:lineRule="exact"/>
        <w:rPr>
          <w:rFonts w:hint="eastAsia" w:ascii="Times New Roman" w:hAnsi="Times New Roman" w:eastAsia="宋体" w:cs="Times New Roman"/>
          <w:b/>
          <w:bCs/>
          <w:color w:val="auto"/>
          <w:sz w:val="24"/>
          <w:highlight w:val="none"/>
          <w:lang w:val="en-US" w:eastAsia="zh-CN" w:bidi="ar"/>
        </w:rPr>
      </w:pPr>
      <w:r>
        <w:rPr>
          <w:rFonts w:hint="eastAsia" w:ascii="Times New Roman" w:hAnsi="Times New Roman" w:eastAsia="宋体" w:cs="Times New Roman"/>
          <w:b/>
          <w:bCs/>
          <w:color w:val="auto"/>
          <w:sz w:val="24"/>
          <w:highlight w:val="none"/>
          <w:lang w:val="en-US" w:eastAsia="zh-CN" w:bidi="ar"/>
        </w:rPr>
        <w:t xml:space="preserve">1.响应报价低于采购项目预算 50%的，即响应报价＜采购项目预算×50%；</w:t>
      </w:r>
      <w:r/>
    </w:p>
    <w:p>
      <w:pPr>
        <w:ind w:firstLine="480"/>
        <w:keepLines w:val="0"/>
        <w:keepNext w:val="0"/>
        <w:pageBreakBefore w:val="0"/>
        <w:spacing w:line="440" w:lineRule="exact"/>
        <w:rPr>
          <w:rFonts w:hint="eastAsia" w:ascii="Times New Roman" w:hAnsi="Times New Roman" w:eastAsia="宋体" w:cs="Times New Roman"/>
          <w:b/>
          <w:bCs/>
          <w:color w:val="auto"/>
          <w:sz w:val="24"/>
          <w:highlight w:val="none"/>
          <w:lang w:val="en-US" w:eastAsia="zh-CN" w:bidi="ar"/>
        </w:rPr>
      </w:pPr>
      <w:r>
        <w:rPr>
          <w:rFonts w:hint="eastAsia" w:ascii="Times New Roman" w:hAnsi="Times New Roman" w:eastAsia="宋体" w:cs="Times New Roman"/>
          <w:b/>
          <w:bCs/>
          <w:color w:val="auto"/>
          <w:sz w:val="24"/>
          <w:highlight w:val="none"/>
          <w:lang w:val="en-US" w:eastAsia="zh-CN" w:bidi="ar"/>
        </w:rPr>
        <w:t xml:space="preserve">2.响应报价低于采购项目最高限价45%的，即响应报价＜采购项目最高限价×45%；</w:t>
      </w:r>
      <w:r/>
    </w:p>
    <w:p>
      <w:pPr>
        <w:ind w:firstLine="480"/>
        <w:keepLines w:val="0"/>
        <w:keepNext w:val="0"/>
        <w:pageBreakBefore w:val="0"/>
        <w:spacing w:line="440" w:lineRule="exact"/>
        <w:rPr>
          <w:rFonts w:hint="eastAsia" w:ascii="Times New Roman" w:hAnsi="Times New Roman" w:eastAsia="宋体" w:cs="Times New Roman"/>
          <w:b/>
          <w:bCs/>
          <w:color w:val="auto"/>
          <w:sz w:val="24"/>
          <w:highlight w:val="none"/>
          <w:lang w:val="en-US" w:eastAsia="zh-CN" w:bidi="ar"/>
        </w:rPr>
      </w:pPr>
      <w:r>
        <w:rPr>
          <w:rFonts w:hint="eastAsia" w:ascii="Times New Roman" w:hAnsi="Times New Roman" w:eastAsia="宋体" w:cs="Times New Roman"/>
          <w:b/>
          <w:bCs/>
          <w:color w:val="auto"/>
          <w:sz w:val="24"/>
          <w:highlight w:val="none"/>
          <w:lang w:val="en-US" w:eastAsia="zh-CN" w:bidi="ar"/>
        </w:rPr>
        <w:t xml:space="preserve">3.磋商小组认定的供应商报价过低、有可能影响产品质量或者不能诚信履约的其他情形。</w:t>
      </w:r>
      <w:r/>
    </w:p>
    <w:p>
      <w:pPr>
        <w:ind w:firstLine="480"/>
        <w:keepLines w:val="0"/>
        <w:keepNext w:val="0"/>
        <w:pageBreakBefore w:val="0"/>
        <w:spacing w:line="440" w:lineRule="exact"/>
        <w:widowControl w:val="off"/>
        <w:rPr>
          <w:rFonts w:hint="eastAsia" w:ascii="宋体" w:hAnsi="宋体" w:eastAsia="宋体" w:cs="宋体"/>
          <w:b w:val="0"/>
          <w:bCs/>
          <w:color w:val="auto"/>
          <w:sz w:val="24"/>
          <w:lang w:eastAsia="zh-CN"/>
        </w:rPr>
        <w:outlineLvl w:val="9"/>
      </w:pPr>
      <w:r>
        <w:rPr>
          <w:rFonts w:hint="eastAsia" w:ascii="宋体" w:hAnsi="宋体" w:eastAsia="宋体" w:cs="宋体"/>
          <w:b w:val="0"/>
          <w:bCs/>
          <w:color w:val="auto"/>
          <w:sz w:val="24"/>
        </w:rPr>
        <w:t xml:space="preserve">（二）启动异常低价投标审查后，</w:t>
      </w:r>
      <w:r>
        <w:rPr>
          <w:rFonts w:hint="eastAsia" w:ascii="宋体" w:hAnsi="宋体" w:eastAsia="宋体" w:cs="宋体"/>
          <w:b w:val="0"/>
          <w:bCs/>
          <w:color w:val="auto"/>
          <w:sz w:val="24"/>
          <w:lang w:val="en-US" w:eastAsia="zh-CN"/>
        </w:rPr>
        <w:t xml:space="preserve">磋商小组</w:t>
      </w:r>
      <w:r>
        <w:rPr>
          <w:rFonts w:hint="eastAsia" w:ascii="宋体" w:hAnsi="宋体" w:eastAsia="宋体" w:cs="宋体"/>
          <w:b w:val="0"/>
          <w:bCs/>
          <w:color w:val="auto"/>
          <w:sz w:val="24"/>
        </w:rPr>
        <w:t xml:space="preserve">应当要求</w:t>
      </w:r>
      <w:r>
        <w:rPr>
          <w:rFonts w:hint="eastAsia" w:ascii="宋体" w:hAnsi="宋体" w:eastAsia="宋体" w:cs="宋体"/>
          <w:b w:val="0"/>
          <w:bCs/>
          <w:color w:val="auto"/>
          <w:sz w:val="24"/>
          <w:lang w:val="en-US" w:eastAsia="zh-CN"/>
        </w:rPr>
        <w:t xml:space="preserve">相关供应商</w:t>
      </w:r>
      <w:r>
        <w:rPr>
          <w:rFonts w:hint="eastAsia" w:ascii="宋体" w:hAnsi="宋体" w:eastAsia="宋体" w:cs="宋体"/>
          <w:b w:val="0"/>
          <w:bCs/>
          <w:color w:val="auto"/>
          <w:sz w:val="24"/>
        </w:rPr>
        <w:t xml:space="preserve">在评</w:t>
      </w:r>
      <w:r>
        <w:rPr>
          <w:rFonts w:hint="eastAsia" w:ascii="宋体" w:hAnsi="宋体" w:eastAsia="宋体" w:cs="宋体"/>
          <w:b w:val="0"/>
          <w:bCs/>
          <w:color w:val="auto"/>
          <w:sz w:val="24"/>
          <w:lang w:val="en-US" w:eastAsia="zh-CN"/>
        </w:rPr>
        <w:t xml:space="preserve">审</w:t>
      </w:r>
      <w:r>
        <w:rPr>
          <w:rFonts w:hint="eastAsia" w:ascii="宋体" w:hAnsi="宋体" w:eastAsia="宋体" w:cs="宋体"/>
          <w:b w:val="0"/>
          <w:bCs/>
          <w:color w:val="auto"/>
          <w:sz w:val="24"/>
        </w:rPr>
        <w:t xml:space="preserve">现场合理的时间内通过“苏采云”系统（使用“CA数字证书”,加盖电子签章）提供项目具体成本测算等与报价合理性相关的书面说明及相关证明材料，对</w:t>
      </w:r>
      <w:r>
        <w:rPr>
          <w:rFonts w:hint="eastAsia" w:ascii="宋体" w:hAnsi="宋体" w:eastAsia="宋体" w:cs="宋体"/>
          <w:b w:val="0"/>
          <w:bCs/>
          <w:color w:val="auto"/>
          <w:sz w:val="24"/>
          <w:lang w:val="en-US" w:eastAsia="zh-CN"/>
        </w:rPr>
        <w:t xml:space="preserve">响应</w:t>
      </w:r>
      <w:r>
        <w:rPr>
          <w:rFonts w:hint="eastAsia" w:ascii="宋体" w:hAnsi="宋体" w:eastAsia="宋体" w:cs="宋体"/>
          <w:b w:val="0"/>
          <w:bCs/>
          <w:color w:val="auto"/>
          <w:sz w:val="24"/>
        </w:rPr>
        <w:t xml:space="preserve">价格作出解释，由</w:t>
      </w:r>
      <w:r>
        <w:rPr>
          <w:rFonts w:hint="eastAsia" w:ascii="宋体" w:hAnsi="宋体" w:eastAsia="宋体" w:cs="宋体"/>
          <w:b w:val="0"/>
          <w:bCs/>
          <w:color w:val="auto"/>
          <w:sz w:val="24"/>
          <w:lang w:val="en-US" w:eastAsia="zh-CN"/>
        </w:rPr>
        <w:t xml:space="preserve">磋商小组</w:t>
      </w:r>
      <w:r>
        <w:rPr>
          <w:rFonts w:hint="eastAsia" w:ascii="宋体" w:hAnsi="宋体" w:eastAsia="宋体" w:cs="宋体"/>
          <w:b w:val="0"/>
          <w:bCs/>
          <w:color w:val="auto"/>
          <w:sz w:val="24"/>
        </w:rPr>
        <w:t xml:space="preserve">结合同类产品在主要电商平台的价格、该行业当地薪资水平等情况，依据专业经验对供应商报价合理性进行判断。供应商不提供书面说明、证明材料，或者提供的书面说明、证明材料不能证明其报价合理性的，</w:t>
      </w:r>
      <w:r>
        <w:rPr>
          <w:rFonts w:hint="eastAsia" w:ascii="宋体" w:hAnsi="宋体" w:eastAsia="宋体" w:cs="宋体"/>
          <w:b w:val="0"/>
          <w:bCs/>
          <w:color w:val="auto"/>
          <w:sz w:val="24"/>
          <w:lang w:val="en-US" w:eastAsia="zh-CN"/>
        </w:rPr>
        <w:t xml:space="preserve">磋商小组</w:t>
      </w:r>
      <w:r>
        <w:rPr>
          <w:rFonts w:hint="eastAsia" w:ascii="宋体" w:hAnsi="宋体" w:eastAsia="宋体" w:cs="宋体"/>
          <w:b w:val="0"/>
          <w:bCs/>
          <w:color w:val="auto"/>
          <w:sz w:val="24"/>
        </w:rPr>
        <w:t xml:space="preserve">应当将其作为无效</w:t>
      </w:r>
      <w:r>
        <w:rPr>
          <w:rFonts w:hint="eastAsia" w:ascii="宋体" w:hAnsi="宋体" w:eastAsia="宋体" w:cs="宋体"/>
          <w:b w:val="0"/>
          <w:bCs/>
          <w:color w:val="auto"/>
          <w:sz w:val="24"/>
          <w:lang w:val="en-US" w:eastAsia="zh-CN"/>
        </w:rPr>
        <w:t xml:space="preserve">响应</w:t>
      </w:r>
      <w:r>
        <w:rPr>
          <w:rFonts w:hint="eastAsia" w:ascii="宋体" w:hAnsi="宋体" w:eastAsia="宋体" w:cs="宋体"/>
          <w:b w:val="0"/>
          <w:bCs/>
          <w:color w:val="auto"/>
          <w:sz w:val="24"/>
        </w:rPr>
        <w:t xml:space="preserve">处理。审查相关情况应当在评</w:t>
      </w:r>
      <w:r>
        <w:rPr>
          <w:rFonts w:hint="eastAsia" w:ascii="宋体" w:hAnsi="宋体" w:eastAsia="宋体" w:cs="宋体"/>
          <w:b w:val="0"/>
          <w:bCs/>
          <w:color w:val="auto"/>
          <w:sz w:val="24"/>
          <w:lang w:val="en-US" w:eastAsia="zh-CN"/>
        </w:rPr>
        <w:t xml:space="preserve">审</w:t>
      </w:r>
      <w:r>
        <w:rPr>
          <w:rFonts w:hint="eastAsia" w:ascii="宋体" w:hAnsi="宋体" w:eastAsia="宋体" w:cs="宋体"/>
          <w:b w:val="0"/>
          <w:bCs/>
          <w:color w:val="auto"/>
          <w:sz w:val="24"/>
        </w:rPr>
        <w:t xml:space="preserve">报告中进行记录</w:t>
      </w:r>
      <w:r>
        <w:rPr>
          <w:rFonts w:hint="eastAsia" w:ascii="宋体" w:hAnsi="宋体" w:eastAsia="宋体" w:cs="宋体"/>
          <w:b w:val="0"/>
          <w:bCs/>
          <w:color w:val="auto"/>
          <w:sz w:val="24"/>
          <w:lang w:eastAsia="zh-CN"/>
        </w:rPr>
        <w:t xml:space="preserve">。</w:t>
      </w:r>
      <w:r/>
    </w:p>
    <w:p>
      <w:pPr>
        <w:ind w:firstLine="480"/>
        <w:keepLines w:val="0"/>
        <w:keepNext w:val="0"/>
        <w:pageBreakBefore w:val="0"/>
        <w:spacing w:line="440" w:lineRule="exact"/>
        <w:widowControl w:val="off"/>
        <w:rPr>
          <w:rFonts w:hint="eastAsia" w:ascii="宋体" w:hAnsi="宋体" w:eastAsia="宋体" w:cs="宋体"/>
          <w:b w:val="0"/>
          <w:bCs/>
          <w:color w:val="auto"/>
          <w:sz w:val="24"/>
          <w:lang w:eastAsia="zh-CN"/>
        </w:rPr>
        <w:outlineLvl w:val="9"/>
      </w:pPr>
      <w:r>
        <w:rPr>
          <w:rFonts w:hint="eastAsia" w:ascii="宋体" w:hAnsi="宋体" w:eastAsia="宋体" w:cs="宋体"/>
          <w:b w:val="0"/>
          <w:bCs/>
          <w:color w:val="auto"/>
          <w:sz w:val="24"/>
        </w:rPr>
        <w:t xml:space="preserve">说明：“苏采云”系统通过“江苏省政府采购一体化不见面开标大厅”提醒供应商。供应商自行查看，供应商因自身原因不及时查看导致没收到信息，“苏采云”系统不承担任何责任。</w:t>
      </w:r>
      <w:r/>
    </w:p>
    <w:p>
      <w:pPr>
        <w:ind w:firstLine="480"/>
        <w:keepLines w:val="0"/>
        <w:keepNext w:val="0"/>
        <w:pageBreakBefore w:val="0"/>
        <w:spacing w:line="440" w:lineRule="exact"/>
        <w:widowControl w:val="off"/>
        <w:rPr>
          <w:rFonts w:hint="eastAsia" w:ascii="宋体" w:hAnsi="宋体" w:eastAsia="宋体" w:cs="宋体"/>
          <w:b w:val="0"/>
          <w:bCs/>
          <w:color w:val="auto"/>
          <w:sz w:val="24"/>
        </w:rPr>
        <w:outlineLvl w:val="9"/>
      </w:pPr>
      <w:r>
        <w:rPr>
          <w:rFonts w:hint="eastAsia" w:ascii="宋体" w:hAnsi="宋体" w:eastAsia="宋体" w:cs="宋体"/>
          <w:b w:val="0"/>
          <w:bCs/>
          <w:color w:val="auto"/>
          <w:sz w:val="24"/>
        </w:rPr>
        <w:t xml:space="preserve">相关内容和要求见：《中华人民共和国政府采购法》《中华人民共和国政府采购法实施条例》《政府采购竞争性磋商采购方式管理暂行办法》</w:t>
      </w:r>
      <w:r/>
    </w:p>
    <w:p>
      <w:pPr>
        <w:ind w:firstLine="482"/>
        <w:keepLines w:val="0"/>
        <w:keepNext w:val="0"/>
        <w:pageBreakBefore w:val="0"/>
        <w:spacing w:line="440" w:lineRule="exact"/>
        <w:widowControl w:val="off"/>
        <w:rPr>
          <w:rFonts w:hint="eastAsia" w:ascii="宋体" w:hAnsi="宋体" w:eastAsia="宋体" w:cs="宋体"/>
          <w:b/>
          <w:bCs w:val="0"/>
          <w:color w:val="auto"/>
          <w:sz w:val="24"/>
        </w:rPr>
        <w:outlineLvl w:val="9"/>
      </w:pPr>
      <w:r>
        <w:rPr>
          <w:rFonts w:hint="eastAsia" w:ascii="宋体" w:hAnsi="宋体" w:eastAsia="宋体" w:cs="宋体"/>
          <w:b/>
          <w:bCs w:val="0"/>
          <w:color w:val="auto"/>
          <w:sz w:val="24"/>
        </w:rPr>
        <w:t xml:space="preserve">特别说明：</w:t>
      </w:r>
      <w:r/>
    </w:p>
    <w:p>
      <w:pPr>
        <w:ind w:firstLine="480"/>
        <w:keepLines w:val="0"/>
        <w:keepNext w:val="0"/>
        <w:pageBreakBefore w:val="0"/>
        <w:spacing w:line="440" w:lineRule="exact"/>
        <w:widowControl w:val="off"/>
        <w:rPr>
          <w:rFonts w:hint="eastAsia" w:ascii="宋体" w:hAnsi="宋体" w:eastAsia="宋体" w:cs="宋体"/>
          <w:b w:val="0"/>
          <w:bCs/>
          <w:color w:val="auto"/>
          <w:sz w:val="24"/>
        </w:rPr>
        <w:outlineLvl w:val="9"/>
      </w:pPr>
      <w:r>
        <w:rPr>
          <w:rFonts w:hint="eastAsia" w:ascii="宋体" w:hAnsi="宋体" w:eastAsia="宋体" w:cs="宋体"/>
          <w:b w:val="0"/>
          <w:bCs/>
          <w:color w:val="auto"/>
          <w:sz w:val="24"/>
        </w:rPr>
        <w:t xml:space="preserve">根据《财政部关于政府采购竞争性磋商采购方式管理暂行办法有关问题的补充通知》(财库〔2015〕124号)规定，采用竞</w:t>
      </w:r>
      <w:r>
        <w:rPr>
          <w:rFonts w:hint="eastAsia" w:ascii="宋体" w:hAnsi="宋体" w:eastAsia="宋体" w:cs="宋体"/>
          <w:b w:val="0"/>
          <w:bCs/>
          <w:color w:val="auto"/>
          <w:sz w:val="24"/>
        </w:rPr>
        <w:t xml:space="preserve">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bookmarkEnd w:id="9"/>
      <w:r/>
      <w:bookmarkEnd w:id="10"/>
      <w:r/>
      <w:bookmarkEnd w:id="11"/>
      <w:r/>
      <w:r/>
    </w:p>
    <w:p>
      <w:pPr>
        <w:ind w:firstLine="480"/>
        <w:keepLines w:val="0"/>
        <w:keepNext w:val="0"/>
        <w:pageBreakBefore w:val="0"/>
        <w:spacing w:line="440" w:lineRule="exact"/>
        <w:widowControl w:val="off"/>
        <w:rPr>
          <w:rFonts w:hint="eastAsia" w:ascii="宋体" w:hAnsi="宋体" w:eastAsia="宋体" w:cs="宋体"/>
          <w:b w:val="0"/>
          <w:bCs/>
          <w:color w:val="auto"/>
          <w:sz w:val="24"/>
        </w:rPr>
        <w:outlineLvl w:val="9"/>
      </w:pPr>
      <w:r>
        <w:rPr>
          <w:rFonts w:hint="eastAsia" w:ascii="宋体" w:hAnsi="宋体" w:eastAsia="宋体" w:cs="宋体"/>
          <w:b w:val="0"/>
          <w:bCs/>
          <w:color w:val="auto"/>
          <w:sz w:val="24"/>
        </w:rPr>
        <w:t xml:space="preserve">十五、评审方法和评审标准</w:t>
      </w:r>
      <w:r/>
    </w:p>
    <w:p>
      <w:pPr>
        <w:ind w:firstLine="480"/>
        <w:keepLines w:val="0"/>
        <w:keepNext w:val="0"/>
        <w:pageBreakBefore w:val="0"/>
        <w:spacing w:line="440" w:lineRule="exact"/>
        <w:widowControl w:val="off"/>
        <w:rPr>
          <w:rFonts w:hint="eastAsia" w:ascii="宋体" w:hAnsi="宋体" w:eastAsia="宋体" w:cs="宋体"/>
          <w:b w:val="0"/>
          <w:bCs/>
          <w:color w:val="auto"/>
          <w:sz w:val="24"/>
        </w:rPr>
        <w:outlineLvl w:val="9"/>
      </w:pPr>
      <w:r>
        <w:rPr>
          <w:rFonts w:hint="eastAsia" w:ascii="宋体" w:hAnsi="宋体" w:eastAsia="宋体" w:cs="宋体"/>
          <w:b w:val="0"/>
          <w:bCs/>
          <w:color w:val="auto"/>
          <w:sz w:val="24"/>
        </w:rPr>
        <w:t xml:space="preserve">1.评审方法：</w:t>
      </w:r>
      <w:r>
        <w:rPr>
          <w:rFonts w:hint="eastAsia" w:ascii="Times New Roman" w:hAnsi="Times New Roman" w:eastAsia="宋体" w:cs="Times New Roman"/>
          <w:b/>
          <w:bCs/>
          <w:color w:val="auto"/>
          <w:sz w:val="24"/>
          <w:highlight w:val="none"/>
          <w:lang w:val="en-US" w:eastAsia="zh-CN" w:bidi="ar"/>
        </w:rPr>
        <w:t xml:space="preserve">综合评分法</w:t>
      </w:r>
      <w:r/>
    </w:p>
    <w:p>
      <w:pPr>
        <w:ind w:firstLine="480"/>
        <w:keepLines w:val="0"/>
        <w:keepNext w:val="0"/>
        <w:pageBreakBefore w:val="0"/>
        <w:spacing w:line="440" w:lineRule="exact"/>
        <w:widowControl w:val="off"/>
        <w:rPr>
          <w:rFonts w:hint="eastAsia" w:ascii="宋体" w:hAnsi="宋体" w:eastAsia="宋体" w:cs="宋体"/>
          <w:b w:val="0"/>
          <w:bCs/>
          <w:color w:val="auto"/>
          <w:sz w:val="24"/>
        </w:rPr>
        <w:outlineLvl w:val="9"/>
      </w:pPr>
      <w:r>
        <w:rPr>
          <w:rFonts w:hint="eastAsia" w:ascii="宋体" w:hAnsi="宋体" w:eastAsia="宋体" w:cs="宋体"/>
          <w:b w:val="0"/>
          <w:bCs/>
          <w:color w:val="auto"/>
          <w:sz w:val="24"/>
        </w:rPr>
        <w:t xml:space="preserve">2.评审标准：详见《磋商文件》附件1.《评分细则》</w:t>
      </w:r>
      <w:r/>
    </w:p>
    <w:p>
      <w:pPr>
        <w:ind w:firstLine="480"/>
        <w:keepLines w:val="0"/>
        <w:keepNext w:val="0"/>
        <w:pageBreakBefore w:val="0"/>
        <w:spacing w:line="440" w:lineRule="exact"/>
        <w:widowControl w:val="off"/>
        <w:rPr>
          <w:rFonts w:hint="eastAsia" w:ascii="宋体" w:hAnsi="宋体" w:eastAsia="宋体" w:cs="宋体"/>
          <w:b w:val="0"/>
          <w:bCs/>
          <w:color w:val="auto"/>
          <w:sz w:val="24"/>
        </w:rPr>
        <w:outlineLvl w:val="9"/>
      </w:pPr>
      <w:r>
        <w:rPr>
          <w:rFonts w:hint="eastAsia" w:ascii="宋体" w:hAnsi="宋体" w:eastAsia="宋体" w:cs="宋体"/>
          <w:b w:val="0"/>
          <w:bCs/>
          <w:color w:val="auto"/>
          <w:sz w:val="24"/>
        </w:rPr>
        <w:t xml:space="preserve">十六、磋商过程中可能实质性变动的内容：在磋商过程中，磋商小组可以根据《磋商文件》和磋商情况实质性变动采购需求中的技术、服务要求以及合同草案条款。</w:t>
      </w:r>
      <w:r/>
    </w:p>
    <w:p>
      <w:pPr>
        <w:ind w:firstLine="480"/>
        <w:keepLines w:val="0"/>
        <w:keepNext w:val="0"/>
        <w:pageBreakBefore w:val="0"/>
        <w:spacing w:line="440" w:lineRule="exact"/>
        <w:widowControl w:val="off"/>
        <w:rPr>
          <w:rFonts w:hint="eastAsia" w:ascii="宋体" w:hAnsi="宋体" w:eastAsia="宋体" w:cs="宋体"/>
          <w:b/>
          <w:color w:val="auto"/>
          <w:sz w:val="24"/>
        </w:rPr>
        <w:outlineLvl w:val="9"/>
      </w:pPr>
      <w:r>
        <w:rPr>
          <w:rFonts w:hint="eastAsia" w:ascii="宋体" w:hAnsi="宋体" w:eastAsia="宋体" w:cs="宋体"/>
          <w:b w:val="0"/>
          <w:bCs/>
          <w:color w:val="auto"/>
          <w:sz w:val="24"/>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41"/>
        <w:ind w:firstLine="643"/>
        <w:jc w:val="center"/>
        <w:pageBreakBefore w:val="0"/>
        <w:spacing w:before="0" w:after="0" w:line="440" w:lineRule="exact"/>
        <w:widowControl w:val="off"/>
        <w:rPr>
          <w:rFonts w:hint="eastAsia" w:ascii="宋体" w:hAnsi="宋体" w:eastAsia="宋体" w:cs="宋体"/>
          <w:color w:val="auto"/>
          <w:sz w:val="32"/>
          <w:szCs w:val="32"/>
        </w:rPr>
      </w:pPr>
      <w:r/>
      <w:bookmarkStart w:id="12" w:name="_Toc3088"/>
      <w:r/>
      <w:bookmarkStart w:id="13" w:name="_Toc16041"/>
      <w:r/>
      <w:r/>
    </w:p>
    <w:p>
      <w:pPr>
        <w:pStyle w:val="741"/>
        <w:ind w:firstLine="643"/>
        <w:jc w:val="center"/>
        <w:pageBreakBefore w:val="0"/>
        <w:spacing w:before="0" w:after="0" w:line="440" w:lineRule="exact"/>
        <w:widowControl w:val="off"/>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第四章 确定成交供应商及合同签订</w:t>
      </w:r>
      <w:bookmarkEnd w:id="12"/>
      <w:r/>
      <w:bookmarkEnd w:id="13"/>
      <w:r/>
      <w:r/>
    </w:p>
    <w:p>
      <w:pPr>
        <w:rPr>
          <w:rFonts w:hint="eastAsia"/>
          <w:color w:val="auto"/>
        </w:rPr>
      </w:pPr>
      <w:r>
        <w:rPr>
          <w:rFonts w:hint="eastAsia"/>
          <w:color w:val="auto"/>
        </w:rPr>
      </w:r>
      <w:r/>
    </w:p>
    <w:p>
      <w:pPr>
        <w:ind w:firstLine="480"/>
        <w:keepLines w:val="0"/>
        <w:keepNext w:val="0"/>
        <w:pageBreakBefore w:val="0"/>
        <w:spacing w:line="440" w:lineRule="exact"/>
        <w:widowControl w:val="off"/>
        <w:rPr>
          <w:rFonts w:hint="eastAsia" w:ascii="宋体" w:hAnsi="宋体" w:eastAsia="宋体" w:cs="宋体"/>
          <w:b w:val="0"/>
          <w:bCs/>
          <w:color w:val="auto"/>
          <w:sz w:val="24"/>
          <w:szCs w:val="21"/>
          <w:lang w:eastAsia="zh-CN"/>
        </w:rPr>
      </w:pPr>
      <w:r>
        <w:rPr>
          <w:rFonts w:hint="eastAsia" w:ascii="宋体" w:hAnsi="宋体" w:eastAsia="宋体" w:cs="宋体"/>
          <w:b w:val="0"/>
          <w:bCs/>
          <w:color w:val="auto"/>
          <w:sz w:val="24"/>
          <w:lang w:val="en-US" w:eastAsia="zh-CN"/>
        </w:rPr>
        <w:t xml:space="preserve">十</w:t>
      </w:r>
      <w:r>
        <w:rPr>
          <w:rFonts w:hint="eastAsia" w:ascii="宋体" w:hAnsi="宋体" w:cs="宋体"/>
          <w:b w:val="0"/>
          <w:bCs/>
          <w:color w:val="auto"/>
          <w:sz w:val="24"/>
          <w:lang w:val="en-US" w:eastAsia="zh-CN"/>
        </w:rPr>
        <w:t xml:space="preserve">八</w:t>
      </w:r>
      <w:r>
        <w:rPr>
          <w:rFonts w:hint="eastAsia" w:ascii="宋体" w:hAnsi="宋体" w:eastAsia="宋体" w:cs="宋体"/>
          <w:b w:val="0"/>
          <w:bCs/>
          <w:color w:val="auto"/>
          <w:sz w:val="24"/>
        </w:rPr>
        <w:t xml:space="preserve">、采购人应当在收到评审报告后 5 个工作日内，从评审报告提出的成交候选供应商中，按照排序由高到低的原则确定成交供应商。在省级以上财政部门指定的政府采购信息发布媒体上公告成交结果</w:t>
      </w:r>
      <w:r>
        <w:rPr>
          <w:rFonts w:hint="eastAsia" w:ascii="宋体" w:hAnsi="宋体" w:eastAsia="宋体" w:cs="宋体"/>
          <w:b w:val="0"/>
          <w:bCs/>
          <w:color w:val="auto"/>
          <w:sz w:val="24"/>
          <w:highlight w:val="none"/>
        </w:rPr>
        <w:t xml:space="preserve">，</w:t>
      </w:r>
      <w:r>
        <w:rPr>
          <w:rFonts w:hint="eastAsia" w:ascii="宋体" w:hAnsi="宋体" w:eastAsia="宋体" w:cs="宋体"/>
          <w:b w:val="0"/>
          <w:bCs/>
          <w:color w:val="auto"/>
          <w:sz w:val="24"/>
          <w:szCs w:val="21"/>
        </w:rPr>
        <w:t xml:space="preserve">公告期限为1个工作日</w:t>
      </w:r>
      <w:r>
        <w:rPr>
          <w:rFonts w:hint="eastAsia" w:ascii="宋体" w:hAnsi="宋体" w:eastAsia="宋体" w:cs="宋体"/>
          <w:b w:val="0"/>
          <w:bCs/>
          <w:color w:val="auto"/>
          <w:sz w:val="24"/>
          <w:szCs w:val="21"/>
          <w:lang w:eastAsia="zh-CN"/>
        </w:rPr>
        <w:t xml:space="preserve">。</w:t>
      </w:r>
      <w:r/>
    </w:p>
    <w:p>
      <w:pPr>
        <w:ind w:firstLine="480"/>
        <w:keepLines w:val="0"/>
        <w:keepNext w:val="0"/>
        <w:pageBreakBefore w:val="0"/>
        <w:spacing w:line="440" w:lineRule="exact"/>
        <w:widowControl w:val="off"/>
        <w:rPr>
          <w:rFonts w:hint="eastAsia" w:ascii="宋体" w:hAnsi="宋体" w:eastAsia="宋体" w:cs="宋体"/>
          <w:b w:val="0"/>
          <w:bCs/>
          <w:color w:val="auto"/>
          <w:sz w:val="24"/>
        </w:rPr>
      </w:pPr>
      <w:r>
        <w:rPr>
          <w:rFonts w:hint="eastAsia" w:ascii="宋体" w:hAnsi="宋体" w:cs="宋体"/>
          <w:b w:val="0"/>
          <w:bCs/>
          <w:color w:val="auto"/>
          <w:sz w:val="24"/>
          <w:lang w:val="en-US" w:eastAsia="zh-CN"/>
        </w:rPr>
        <w:t xml:space="preserve">十九</w:t>
      </w:r>
      <w:r>
        <w:rPr>
          <w:rFonts w:hint="eastAsia" w:ascii="宋体" w:hAnsi="宋体" w:eastAsia="宋体" w:cs="宋体"/>
          <w:b w:val="0"/>
          <w:bCs/>
          <w:color w:val="auto"/>
          <w:sz w:val="24"/>
        </w:rPr>
        <w:t xml:space="preserve">、采购人与成交供应商应当在成交通知书发出之日起 </w:t>
      </w:r>
      <w:r>
        <w:rPr>
          <w:rFonts w:hint="eastAsia" w:ascii="宋体" w:hAnsi="宋体" w:eastAsia="宋体" w:cs="宋体"/>
          <w:b w:val="0"/>
          <w:bCs/>
          <w:color w:val="auto"/>
          <w:sz w:val="24"/>
          <w:lang w:val="en-US" w:eastAsia="zh-CN"/>
        </w:rPr>
        <w:t xml:space="preserve">30</w:t>
      </w:r>
      <w:r>
        <w:rPr>
          <w:rFonts w:hint="eastAsia" w:ascii="宋体" w:hAnsi="宋体" w:eastAsia="宋体" w:cs="宋体"/>
          <w:b w:val="0"/>
          <w:bCs/>
          <w:color w:val="auto"/>
          <w:sz w:val="24"/>
        </w:rPr>
        <w:t xml:space="preserve"> 日内，按照《磋商文件》确定的合同文本以及采购标的、规格型号、采购金额、采购数量、技术和服务要求等事项签订政府采购合同。</w:t>
      </w:r>
      <w:r/>
    </w:p>
    <w:p>
      <w:pPr>
        <w:ind w:firstLine="480"/>
        <w:keepLines w:val="0"/>
        <w:keepNext w:val="0"/>
        <w:pageBreakBefore w:val="0"/>
        <w:spacing w:line="440" w:lineRule="exact"/>
        <w:widowControl w:val="off"/>
        <w:rPr>
          <w:rFonts w:hint="eastAsia" w:ascii="宋体" w:hAnsi="宋体" w:eastAsia="宋体" w:cs="宋体"/>
          <w:b w:val="0"/>
          <w:bCs/>
          <w:color w:val="auto"/>
        </w:rPr>
      </w:pPr>
      <w:r>
        <w:rPr>
          <w:rFonts w:hint="eastAsia" w:ascii="宋体" w:hAnsi="宋体" w:eastAsia="宋体" w:cs="宋体"/>
          <w:b w:val="0"/>
          <w:bCs/>
          <w:color w:val="auto"/>
          <w:sz w:val="24"/>
          <w:lang w:val="en-US" w:eastAsia="zh-CN"/>
        </w:rPr>
        <w:t xml:space="preserve">二十</w:t>
      </w:r>
      <w:r>
        <w:rPr>
          <w:rFonts w:hint="eastAsia" w:ascii="宋体" w:hAnsi="宋体" w:eastAsia="宋体" w:cs="宋体"/>
          <w:b w:val="0"/>
          <w:bCs/>
          <w:color w:val="auto"/>
          <w:sz w:val="24"/>
        </w:rPr>
        <w:t xml:space="preserve">、成交供应商在收到成交通知书时，须向</w:t>
      </w:r>
      <w:r>
        <w:rPr>
          <w:rFonts w:hint="eastAsia" w:ascii="宋体" w:hAnsi="宋体" w:cs="宋体"/>
          <w:b w:val="0"/>
          <w:bCs/>
          <w:color w:val="auto"/>
          <w:sz w:val="24"/>
          <w:lang w:eastAsia="zh-CN"/>
        </w:rPr>
        <w:t xml:space="preserve">徐州迈迅项目管理咨询有限公司</w:t>
      </w:r>
      <w:r>
        <w:rPr>
          <w:rFonts w:hint="eastAsia" w:ascii="宋体" w:hAnsi="宋体" w:eastAsia="宋体" w:cs="宋体"/>
          <w:b w:val="0"/>
          <w:bCs/>
          <w:color w:val="auto"/>
          <w:sz w:val="24"/>
          <w:highlight w:val="none"/>
        </w:rPr>
        <w:t xml:space="preserve">提交</w:t>
      </w:r>
      <w:r>
        <w:rPr>
          <w:rFonts w:hint="eastAsia" w:ascii="宋体" w:hAnsi="宋体" w:eastAsia="宋体" w:cs="宋体"/>
          <w:b w:val="0"/>
          <w:bCs/>
          <w:color w:val="auto"/>
          <w:sz w:val="24"/>
          <w:highlight w:val="none"/>
          <w:lang w:val="en-US" w:eastAsia="zh-CN"/>
        </w:rPr>
        <w:t xml:space="preserve">与电子响应文件一致的纸质</w:t>
      </w:r>
      <w:r>
        <w:rPr>
          <w:rFonts w:hint="eastAsia" w:ascii="宋体" w:hAnsi="宋体" w:eastAsia="宋体" w:cs="宋体"/>
          <w:b w:val="0"/>
          <w:bCs/>
          <w:color w:val="auto"/>
          <w:sz w:val="24"/>
          <w:highlight w:val="none"/>
        </w:rPr>
        <w:t xml:space="preserve">首次响应文件正</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lang w:val="en-US" w:eastAsia="zh-CN"/>
        </w:rPr>
        <w:t xml:space="preserve">副</w:t>
      </w:r>
      <w:r>
        <w:rPr>
          <w:rFonts w:hint="eastAsia" w:ascii="宋体" w:hAnsi="宋体" w:eastAsia="宋体" w:cs="宋体"/>
          <w:b w:val="0"/>
          <w:bCs/>
          <w:color w:val="auto"/>
          <w:sz w:val="24"/>
          <w:highlight w:val="none"/>
        </w:rPr>
        <w:t xml:space="preserve">本</w:t>
      </w:r>
      <w:r>
        <w:rPr>
          <w:rFonts w:hint="eastAsia" w:ascii="宋体" w:hAnsi="宋体" w:eastAsia="宋体" w:cs="宋体"/>
          <w:b w:val="0"/>
          <w:bCs/>
          <w:color w:val="auto"/>
          <w:sz w:val="24"/>
          <w:highlight w:val="none"/>
          <w:lang w:val="en-US" w:eastAsia="zh-CN"/>
        </w:rPr>
        <w:t xml:space="preserve">各壹</w:t>
      </w:r>
      <w:r>
        <w:rPr>
          <w:rFonts w:hint="eastAsia" w:ascii="宋体" w:hAnsi="宋体" w:eastAsia="宋体" w:cs="宋体"/>
          <w:b w:val="0"/>
          <w:bCs/>
          <w:color w:val="auto"/>
          <w:sz w:val="24"/>
          <w:highlight w:val="none"/>
        </w:rPr>
        <w:t xml:space="preserve">份，在封面注明正本</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副本字样，副本可以是正本的复印件。</w:t>
      </w:r>
      <w:r/>
    </w:p>
    <w:p>
      <w:pPr>
        <w:ind w:firstLine="480"/>
        <w:keepLines w:val="0"/>
        <w:keepNext w:val="0"/>
        <w:pageBreakBefore w:val="0"/>
        <w:spacing w:line="440" w:lineRule="exact"/>
        <w:widowControl w:val="off"/>
        <w:rPr>
          <w:rFonts w:hint="eastAsia" w:ascii="宋体" w:hAnsi="宋体" w:eastAsia="宋体" w:cs="宋体"/>
          <w:b w:val="0"/>
          <w:bCs/>
          <w:color w:val="auto"/>
          <w:sz w:val="24"/>
        </w:rPr>
      </w:pPr>
      <w:r>
        <w:rPr>
          <w:rFonts w:hint="eastAsia" w:ascii="宋体" w:hAnsi="宋体" w:eastAsia="宋体" w:cs="宋体"/>
          <w:b w:val="0"/>
          <w:bCs/>
          <w:color w:val="auto"/>
          <w:sz w:val="24"/>
        </w:rPr>
        <w:t xml:space="preserve">二十</w:t>
      </w:r>
      <w:r>
        <w:rPr>
          <w:rFonts w:hint="eastAsia" w:ascii="宋体" w:hAnsi="宋体" w:cs="宋体"/>
          <w:b w:val="0"/>
          <w:bCs/>
          <w:color w:val="auto"/>
          <w:sz w:val="24"/>
          <w:lang w:val="en-US" w:eastAsia="zh-CN"/>
        </w:rPr>
        <w:t xml:space="preserve">一</w:t>
      </w:r>
      <w:r>
        <w:rPr>
          <w:rFonts w:hint="eastAsia" w:ascii="宋体" w:hAnsi="宋体" w:eastAsia="宋体" w:cs="宋体"/>
          <w:b w:val="0"/>
          <w:bCs/>
          <w:color w:val="auto"/>
          <w:sz w:val="24"/>
        </w:rPr>
        <w:t xml:space="preserve">、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ind w:firstLine="480"/>
        <w:keepLines w:val="0"/>
        <w:keepNext w:val="0"/>
        <w:pageBreakBefore w:val="0"/>
        <w:spacing w:line="440" w:lineRule="exact"/>
        <w:widowControl w:val="off"/>
        <w:rPr>
          <w:rFonts w:hint="eastAsia" w:ascii="宋体" w:hAnsi="宋体" w:eastAsia="宋体" w:cs="宋体"/>
          <w:b w:val="0"/>
          <w:bCs/>
          <w:color w:val="auto"/>
        </w:rPr>
      </w:pPr>
      <w:r>
        <w:rPr>
          <w:rFonts w:hint="eastAsia" w:ascii="宋体" w:hAnsi="宋体" w:eastAsia="宋体" w:cs="宋体"/>
          <w:b w:val="0"/>
          <w:bCs/>
          <w:color w:val="auto"/>
          <w:sz w:val="24"/>
          <w:lang w:val="en-US" w:eastAsia="zh-CN"/>
        </w:rPr>
        <w:t xml:space="preserve">二十</w:t>
      </w:r>
      <w:r>
        <w:rPr>
          <w:rFonts w:hint="eastAsia" w:ascii="宋体" w:hAnsi="宋体" w:cs="宋体"/>
          <w:b w:val="0"/>
          <w:bCs/>
          <w:color w:val="auto"/>
          <w:sz w:val="24"/>
          <w:lang w:val="en-US" w:eastAsia="zh-CN"/>
        </w:rPr>
        <w:t xml:space="preserve">二</w:t>
      </w:r>
      <w:r>
        <w:rPr>
          <w:rFonts w:hint="eastAsia" w:ascii="宋体" w:hAnsi="宋体" w:eastAsia="宋体" w:cs="宋体"/>
          <w:b w:val="0"/>
          <w:bCs/>
          <w:color w:val="auto"/>
          <w:sz w:val="24"/>
        </w:rPr>
        <w:t xml:space="preserve">、政府采购履约资金扶持政策</w:t>
      </w:r>
      <w:r>
        <w:rPr>
          <w:rFonts w:hint="eastAsia" w:ascii="宋体" w:hAnsi="宋体" w:eastAsia="宋体" w:cs="宋体"/>
          <w:b w:val="0"/>
          <w:bCs/>
          <w:color w:val="auto"/>
          <w:sz w:val="24"/>
          <w:lang w:eastAsia="zh-CN"/>
        </w:rPr>
        <w:t xml:space="preserve">。</w:t>
      </w:r>
      <w:r>
        <w:rPr>
          <w:rFonts w:hint="eastAsia" w:ascii="宋体" w:hAnsi="宋体" w:eastAsia="宋体" w:cs="宋体"/>
          <w:b w:val="0"/>
          <w:bCs/>
          <w:color w:val="auto"/>
          <w:sz w:val="24"/>
        </w:rPr>
        <w:t xml:space="preserve">成交供应商可凭政府采购合同办理融资贷款，详情请见江苏政府采购网“政采贷”专栏。</w:t>
      </w:r>
      <w:r/>
    </w:p>
    <w:p>
      <w:pPr>
        <w:ind w:firstLine="480"/>
        <w:keepLines w:val="0"/>
        <w:keepNext w:val="0"/>
        <w:pageBreakBefore w:val="0"/>
        <w:spacing w:line="440" w:lineRule="exact"/>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二十</w:t>
      </w:r>
      <w:r>
        <w:rPr>
          <w:rFonts w:hint="eastAsia" w:ascii="宋体" w:hAnsi="宋体" w:cs="宋体"/>
          <w:b w:val="0"/>
          <w:bCs/>
          <w:color w:val="auto"/>
          <w:sz w:val="24"/>
          <w:highlight w:val="none"/>
          <w:lang w:val="en-US" w:eastAsia="zh-CN"/>
        </w:rPr>
        <w:t xml:space="preserve">三</w:t>
      </w:r>
      <w:r>
        <w:rPr>
          <w:rFonts w:hint="eastAsia" w:ascii="宋体" w:hAnsi="宋体" w:eastAsia="宋体" w:cs="宋体"/>
          <w:b w:val="0"/>
          <w:bCs/>
          <w:color w:val="auto"/>
          <w:sz w:val="24"/>
          <w:highlight w:val="none"/>
        </w:rPr>
        <w:t xml:space="preserve">、采购人确需收取履约保证金的，请按下列方式进行：</w:t>
      </w:r>
      <w:r/>
    </w:p>
    <w:p>
      <w:pPr>
        <w:ind w:firstLine="480"/>
        <w:keepLines w:val="0"/>
        <w:keepNext w:val="0"/>
        <w:pageBreakBefore w:val="0"/>
        <w:spacing w:line="440" w:lineRule="exact"/>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履约保证金的数额不得超过政府采购合同金额的10%。</w:t>
      </w:r>
      <w:r>
        <w:rPr>
          <w:rFonts w:hint="eastAsia" w:ascii="宋体" w:hAnsi="宋体" w:eastAsia="宋体" w:cs="宋体"/>
          <w:b w:val="0"/>
          <w:bCs/>
          <w:color w:val="auto"/>
          <w:sz w:val="24"/>
          <w:highlight w:val="none"/>
          <w:lang w:val="en-US" w:eastAsia="zh-CN"/>
        </w:rPr>
        <w:t xml:space="preserve">成交供应商</w:t>
      </w:r>
      <w:r>
        <w:rPr>
          <w:rFonts w:hint="eastAsia" w:ascii="宋体" w:hAnsi="宋体" w:eastAsia="宋体" w:cs="宋体"/>
          <w:b w:val="0"/>
          <w:bCs/>
          <w:color w:val="auto"/>
          <w:sz w:val="24"/>
          <w:highlight w:val="none"/>
        </w:rPr>
        <w:t xml:space="preserve">应当以支票、汇票、本票或者金融机构、担保机构出具的保函等非现金形式提交。按照江苏省财政厅国家金融监管总局江苏监管局江苏省地方金融监督管理局《关于在全省政府采购领域推行电子履约保函(保险)的通知》（苏财购[2023]150号)规定，采购人如向中标(成交)供应商收取履约保证金的，供应商可以以银行、保险公司、担保公司等金融机构和地方金融组织出具的保函（保险）形式提供履约保证金。</w:t>
      </w:r>
      <w:r/>
    </w:p>
    <w:p>
      <w:pPr>
        <w:ind w:firstLine="480"/>
        <w:keepLines w:val="0"/>
        <w:keepNext w:val="0"/>
        <w:pageBreakBefore w:val="0"/>
        <w:spacing w:line="440" w:lineRule="exact"/>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w:t>
      </w:r>
      <w:r>
        <w:rPr>
          <w:rFonts w:hint="eastAsia" w:ascii="宋体" w:hAnsi="宋体" w:eastAsia="宋体" w:cs="宋体"/>
          <w:b w:val="0"/>
          <w:bCs/>
          <w:color w:val="auto"/>
          <w:sz w:val="24"/>
          <w:highlight w:val="none"/>
          <w:lang w:val="en-US" w:eastAsia="zh-CN"/>
        </w:rPr>
        <w:t xml:space="preserve">.成交供应商</w:t>
      </w:r>
      <w:r>
        <w:rPr>
          <w:rFonts w:hint="eastAsia" w:ascii="宋体" w:hAnsi="宋体" w:eastAsia="宋体" w:cs="宋体"/>
          <w:b w:val="0"/>
          <w:bCs/>
          <w:color w:val="auto"/>
          <w:sz w:val="24"/>
          <w:highlight w:val="none"/>
        </w:rPr>
        <w:t xml:space="preserve">应在政府采购合同签订前，向采购人提交履约保证金。</w:t>
      </w:r>
      <w:r/>
    </w:p>
    <w:p>
      <w:pPr>
        <w:ind w:firstLine="480"/>
        <w:keepLines w:val="0"/>
        <w:keepNext w:val="0"/>
        <w:pageBreakBefore w:val="0"/>
        <w:spacing w:line="440" w:lineRule="exact"/>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w:t>
      </w:r>
      <w:r>
        <w:rPr>
          <w:rFonts w:hint="eastAsia" w:ascii="宋体" w:hAnsi="宋体" w:eastAsia="宋体" w:cs="宋体"/>
          <w:b w:val="0"/>
          <w:bCs/>
          <w:color w:val="auto"/>
          <w:sz w:val="24"/>
          <w:highlight w:val="none"/>
        </w:rPr>
        <w:t xml:space="preserve">签定合同后，如</w:t>
      </w:r>
      <w:r>
        <w:rPr>
          <w:rFonts w:hint="eastAsia" w:ascii="宋体" w:hAnsi="宋体" w:eastAsia="宋体" w:cs="宋体"/>
          <w:b w:val="0"/>
          <w:bCs/>
          <w:color w:val="auto"/>
          <w:sz w:val="24"/>
          <w:highlight w:val="none"/>
          <w:lang w:val="en-US" w:eastAsia="zh-CN"/>
        </w:rPr>
        <w:t xml:space="preserve">成交供应商</w:t>
      </w:r>
      <w:r>
        <w:rPr>
          <w:rFonts w:hint="eastAsia" w:ascii="宋体" w:hAnsi="宋体" w:eastAsia="宋体" w:cs="宋体"/>
          <w:b w:val="0"/>
          <w:bCs/>
          <w:color w:val="auto"/>
          <w:sz w:val="24"/>
          <w:highlight w:val="none"/>
        </w:rPr>
        <w:t xml:space="preserve">不按双方合同约定履约，采购人将按照合同约定扣除其全部或部分履约保证金。如</w:t>
      </w:r>
      <w:r>
        <w:rPr>
          <w:rFonts w:hint="eastAsia" w:ascii="宋体" w:hAnsi="宋体" w:eastAsia="宋体" w:cs="宋体"/>
          <w:b w:val="0"/>
          <w:bCs/>
          <w:color w:val="auto"/>
          <w:sz w:val="24"/>
          <w:highlight w:val="none"/>
          <w:lang w:val="en-US" w:eastAsia="zh-CN"/>
        </w:rPr>
        <w:t xml:space="preserve">成交供应商</w:t>
      </w:r>
      <w:r>
        <w:rPr>
          <w:rFonts w:hint="eastAsia" w:ascii="宋体" w:hAnsi="宋体" w:eastAsia="宋体" w:cs="宋体"/>
          <w:b w:val="0"/>
          <w:bCs/>
          <w:color w:val="auto"/>
          <w:sz w:val="24"/>
          <w:highlight w:val="none"/>
        </w:rPr>
        <w:t xml:space="preserve">违约给采购人造成的损失超过履约保证金的，应当依法赔偿超过部分的损失。</w:t>
      </w:r>
      <w:r/>
    </w:p>
    <w:p>
      <w:pPr>
        <w:ind w:firstLine="480"/>
        <w:keepLines w:val="0"/>
        <w:keepNext w:val="0"/>
        <w:pageBreakBefore w:val="0"/>
        <w:spacing w:line="440" w:lineRule="exact"/>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履约保证金自合同生效之日起至合同约定的</w:t>
      </w:r>
      <w:r>
        <w:rPr>
          <w:rFonts w:hint="eastAsia" w:ascii="宋体" w:hAnsi="宋体" w:eastAsia="宋体" w:cs="宋体"/>
          <w:b w:val="0"/>
          <w:bCs/>
          <w:color w:val="auto"/>
          <w:sz w:val="24"/>
          <w:highlight w:val="none"/>
          <w:lang w:val="en-US" w:eastAsia="zh-CN"/>
        </w:rPr>
        <w:t xml:space="preserve">成交供应商</w:t>
      </w:r>
      <w:r>
        <w:rPr>
          <w:rFonts w:hint="eastAsia" w:ascii="宋体" w:hAnsi="宋体" w:eastAsia="宋体" w:cs="宋体"/>
          <w:b w:val="0"/>
          <w:bCs/>
          <w:color w:val="auto"/>
          <w:sz w:val="24"/>
          <w:highlight w:val="none"/>
        </w:rPr>
        <w:t xml:space="preserve">主要义务履行完毕止，采购人应当按合同约定及时退还履约保证金（无息）。</w:t>
      </w:r>
      <w:r/>
    </w:p>
    <w:p>
      <w:pPr>
        <w:ind w:firstLine="480"/>
        <w:keepLines w:val="0"/>
        <w:keepNext w:val="0"/>
        <w:pageBreakBefore w:val="0"/>
        <w:spacing w:line="440" w:lineRule="exact"/>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逾期退还履约保证金的采购人承担违约责任，按照中国人民银行同期贷款基准利率向</w:t>
      </w:r>
      <w:r>
        <w:rPr>
          <w:rFonts w:hint="eastAsia" w:ascii="宋体" w:hAnsi="宋体" w:eastAsia="宋体" w:cs="宋体"/>
          <w:b w:val="0"/>
          <w:bCs/>
          <w:color w:val="auto"/>
          <w:sz w:val="24"/>
          <w:highlight w:val="none"/>
          <w:lang w:val="en-US" w:eastAsia="zh-CN"/>
        </w:rPr>
        <w:t xml:space="preserve">成交供应商</w:t>
      </w:r>
      <w:r>
        <w:rPr>
          <w:rFonts w:hint="eastAsia" w:ascii="宋体" w:hAnsi="宋体" w:eastAsia="宋体" w:cs="宋体"/>
          <w:b w:val="0"/>
          <w:bCs/>
          <w:color w:val="auto"/>
          <w:sz w:val="24"/>
          <w:highlight w:val="none"/>
        </w:rPr>
        <w:t xml:space="preserve">支付超期资金占用费。</w:t>
      </w:r>
      <w:r/>
    </w:p>
    <w:p>
      <w:pPr>
        <w:numPr>
          <w:ilvl w:val="0"/>
          <w:numId w:val="0"/>
        </w:numPr>
        <w:ind w:firstLine="480"/>
        <w:keepLines w:val="0"/>
        <w:keepNext w:val="0"/>
        <w:pageBreakBefore w:val="0"/>
        <w:spacing w:line="44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6.本项目</w:t>
      </w:r>
      <w:r>
        <w:rPr>
          <w:rFonts w:hint="eastAsia" w:ascii="宋体" w:hAnsi="宋体" w:eastAsia="宋体" w:cs="宋体"/>
          <w:color w:val="auto"/>
          <w:sz w:val="24"/>
          <w:highlight w:val="none"/>
        </w:rPr>
        <w:t xml:space="preserve">履约保证金</w:t>
      </w:r>
      <w:r>
        <w:rPr>
          <w:rFonts w:hint="eastAsia" w:ascii="宋体" w:hAnsi="宋体" w:eastAsia="宋体" w:cs="宋体"/>
          <w:color w:val="auto"/>
          <w:sz w:val="24"/>
          <w:highlight w:val="none"/>
          <w:lang w:eastAsia="zh-CN"/>
        </w:rPr>
        <w:t xml:space="preserve">：</w:t>
      </w:r>
      <w:r>
        <w:rPr>
          <w:rFonts w:hint="eastAsia" w:ascii="Times New Roman" w:hAnsi="Times New Roman" w:eastAsia="宋体" w:cs="Times New Roman"/>
          <w:b/>
          <w:bCs/>
          <w:color w:val="auto"/>
          <w:sz w:val="24"/>
          <w:highlight w:val="none"/>
          <w:lang w:val="en-US" w:eastAsia="zh-CN" w:bidi="ar"/>
        </w:rPr>
        <w:t xml:space="preserve"> </w:t>
      </w:r>
      <w:r>
        <w:rPr>
          <w:rFonts w:hint="eastAsia" w:cs="Times New Roman"/>
          <w:b/>
          <w:bCs/>
          <w:color w:val="auto"/>
          <w:sz w:val="24"/>
          <w:highlight w:val="none"/>
          <w:lang w:val="en-US" w:eastAsia="zh-CN" w:bidi="ar"/>
        </w:rPr>
        <w:t xml:space="preserve">无</w:t>
      </w:r>
      <w:r/>
    </w:p>
    <w:p>
      <w:pPr>
        <w:pStyle w:val="741"/>
        <w:ind w:firstLine="883"/>
        <w:jc w:val="center"/>
        <w:pageBreakBefore w:val="0"/>
        <w:spacing w:before="0" w:after="0" w:line="440" w:lineRule="exact"/>
        <w:rPr>
          <w:rFonts w:hint="eastAsia" w:ascii="宋体" w:hAnsi="宋体" w:eastAsia="宋体" w:cs="宋体"/>
          <w:color w:val="auto"/>
        </w:rPr>
      </w:pPr>
      <w:r>
        <w:rPr>
          <w:rFonts w:hint="eastAsia" w:ascii="宋体" w:hAnsi="宋体" w:eastAsia="宋体" w:cs="宋体"/>
          <w:color w:val="auto"/>
        </w:rPr>
      </w:r>
      <w:r/>
    </w:p>
    <w:p>
      <w:pPr>
        <w:pStyle w:val="741"/>
        <w:ind w:firstLine="643"/>
        <w:jc w:val="center"/>
        <w:pageBreakBefore w:val="0"/>
        <w:spacing w:before="0" w:after="0" w:line="440" w:lineRule="exact"/>
        <w:rPr>
          <w:rFonts w:hint="eastAsia" w:ascii="宋体" w:hAnsi="宋体" w:eastAsia="宋体" w:cs="宋体"/>
          <w:color w:val="auto"/>
          <w:sz w:val="32"/>
          <w:szCs w:val="32"/>
        </w:rPr>
      </w:pPr>
      <w:r/>
      <w:bookmarkStart w:id="14" w:name="_Toc30873"/>
      <w:r/>
      <w:bookmarkStart w:id="15" w:name="_Toc23746"/>
      <w:r>
        <w:rPr>
          <w:rFonts w:hint="eastAsia" w:ascii="宋体" w:hAnsi="宋体" w:eastAsia="宋体" w:cs="宋体"/>
          <w:color w:val="auto"/>
          <w:sz w:val="32"/>
          <w:szCs w:val="32"/>
        </w:rPr>
        <w:t xml:space="preserve">第五章 磋商文件的澄清与修改</w:t>
      </w:r>
      <w:bookmarkEnd w:id="14"/>
      <w:r/>
      <w:bookmarkEnd w:id="15"/>
      <w:r/>
      <w:r/>
    </w:p>
    <w:p>
      <w:pPr>
        <w:ind w:firstLine="420"/>
        <w:pageBreakBefore w:val="0"/>
        <w:spacing w:line="440" w:lineRule="exact"/>
        <w:rPr>
          <w:rFonts w:hint="eastAsia" w:ascii="宋体" w:hAnsi="宋体" w:eastAsia="宋体" w:cs="宋体"/>
          <w:color w:val="auto"/>
        </w:rPr>
      </w:pPr>
      <w:r>
        <w:rPr>
          <w:rFonts w:hint="eastAsia" w:ascii="宋体" w:hAnsi="宋体" w:eastAsia="宋体" w:cs="宋体"/>
          <w:color w:val="auto"/>
        </w:rPr>
      </w:r>
      <w:r/>
    </w:p>
    <w:p>
      <w:pPr>
        <w:ind w:firstLine="480"/>
        <w:keepLines w:val="0"/>
        <w:keepNext w:val="0"/>
        <w:pageBreakBefore w:val="0"/>
        <w:spacing w:line="440" w:lineRule="exact"/>
        <w:widowControl w:val="off"/>
        <w:rPr>
          <w:rFonts w:hint="eastAsia" w:ascii="宋体" w:hAnsi="宋体" w:eastAsia="宋体" w:cs="宋体"/>
          <w:b w:val="0"/>
          <w:bCs/>
          <w:color w:val="auto"/>
          <w:sz w:val="24"/>
        </w:rPr>
      </w:pPr>
      <w:r>
        <w:rPr>
          <w:rFonts w:hint="eastAsia" w:ascii="宋体" w:hAnsi="宋体" w:eastAsia="宋体" w:cs="宋体"/>
          <w:b w:val="0"/>
          <w:bCs/>
          <w:color w:val="auto"/>
          <w:sz w:val="24"/>
        </w:rPr>
        <w:t xml:space="preserve">二十</w:t>
      </w:r>
      <w:r>
        <w:rPr>
          <w:rFonts w:hint="eastAsia" w:ascii="宋体" w:hAnsi="宋体" w:cs="宋体"/>
          <w:b w:val="0"/>
          <w:bCs/>
          <w:color w:val="auto"/>
          <w:sz w:val="24"/>
          <w:lang w:val="en-US" w:eastAsia="zh-CN"/>
        </w:rPr>
        <w:t xml:space="preserve">四</w:t>
      </w:r>
      <w:r>
        <w:rPr>
          <w:rFonts w:hint="eastAsia" w:ascii="宋体" w:hAnsi="宋体" w:eastAsia="宋体" w:cs="宋体"/>
          <w:b w:val="0"/>
          <w:bCs/>
          <w:color w:val="auto"/>
          <w:sz w:val="24"/>
        </w:rPr>
        <w:t xml:space="preserve">、《磋商文件》的澄清或者修改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rPr>
        <w:t xml:space="preserve">提交首次响应文件截止之日（即“首次响应文件提交的截止时间”）前，</w:t>
      </w:r>
      <w:r>
        <w:rPr>
          <w:rFonts w:hint="eastAsia" w:ascii="宋体" w:hAnsi="宋体" w:eastAsia="宋体" w:cs="宋体"/>
          <w:color w:val="auto"/>
          <w:sz w:val="24"/>
          <w:szCs w:val="24"/>
          <w:highlight w:val="none"/>
          <w:lang w:val="en-US" w:eastAsia="zh-CN"/>
        </w:rPr>
        <w:t xml:space="preserve">采购代理机构可以对已发出的</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进行必要的澄清或者修改。对</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进行澄清或者修改的，通过“苏采云”系统及徐州政府采购网公告澄清或者修改的内容。澄清或者修改的内容以所发布的本项目的“更正（澄清）公告”的形式通知所有获取</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
      <w:bookmarkStart w:id="16" w:name="_Toc4294"/>
      <w:r/>
      <w:r/>
      <w:r>
        <w:rPr>
          <w:rFonts w:hint="eastAsia" w:ascii="宋体" w:hAnsi="宋体" w:eastAsia="宋体" w:cs="宋体"/>
          <w:color w:val="auto"/>
          <w:sz w:val="24"/>
          <w:szCs w:val="24"/>
          <w:highlight w:val="none"/>
          <w:lang w:val="en-US" w:eastAsia="zh-CN"/>
        </w:rPr>
      </w:r>
    </w:p>
    <w:p>
      <w:pPr>
        <w:pStyle w:val="741"/>
        <w:ind w:firstLine="643"/>
        <w:jc w:val="center"/>
        <w:pageBreakBefore w:val="0"/>
        <w:spacing w:before="0" w:after="0" w:line="440" w:lineRule="exact"/>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41"/>
        <w:ind w:firstLine="643"/>
        <w:jc w:val="center"/>
        <w:pageBreakBefore w:val="0"/>
        <w:spacing w:before="0" w:after="0" w:line="440" w:lineRule="exact"/>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第六章 询问和质疑</w:t>
      </w:r>
      <w:bookmarkEnd w:id="16"/>
      <w:r/>
      <w:r/>
    </w:p>
    <w:p>
      <w:pPr>
        <w:rPr>
          <w:rFonts w:hint="eastAsia"/>
          <w:color w:val="auto"/>
        </w:rPr>
      </w:pPr>
      <w:r>
        <w:rPr>
          <w:rFonts w:hint="eastAsia"/>
          <w:color w:val="auto"/>
        </w:rPr>
      </w:r>
      <w:r/>
    </w:p>
    <w:p>
      <w:pPr>
        <w:ind w:firstLine="480"/>
        <w:keepLines w:val="0"/>
        <w:keepNext w:val="0"/>
        <w:pageBreakBefore w:val="0"/>
        <w:spacing w:line="440" w:lineRule="exact"/>
        <w:widowControl w:val="off"/>
        <w:rPr>
          <w:rFonts w:hint="eastAsia" w:ascii="宋体" w:hAnsi="宋体" w:eastAsia="宋体" w:cs="宋体"/>
          <w:b w:val="0"/>
          <w:bCs/>
          <w:color w:val="auto"/>
          <w:sz w:val="24"/>
        </w:rPr>
      </w:pPr>
      <w:r>
        <w:rPr>
          <w:rFonts w:hint="eastAsia" w:ascii="宋体" w:hAnsi="宋体" w:eastAsia="宋体" w:cs="宋体"/>
          <w:b w:val="0"/>
          <w:bCs/>
          <w:color w:val="auto"/>
          <w:sz w:val="24"/>
        </w:rPr>
        <w:t xml:space="preserve">二十</w:t>
      </w:r>
      <w:r>
        <w:rPr>
          <w:rFonts w:hint="eastAsia" w:ascii="宋体" w:hAnsi="宋体" w:cs="宋体"/>
          <w:b w:val="0"/>
          <w:bCs/>
          <w:color w:val="auto"/>
          <w:sz w:val="24"/>
          <w:lang w:val="en-US" w:eastAsia="zh-CN"/>
        </w:rPr>
        <w:t xml:space="preserve">五</w:t>
      </w:r>
      <w:r>
        <w:rPr>
          <w:rFonts w:hint="eastAsia" w:ascii="宋体" w:hAnsi="宋体" w:eastAsia="宋体" w:cs="宋体"/>
          <w:b w:val="0"/>
          <w:bCs/>
          <w:color w:val="auto"/>
          <w:sz w:val="24"/>
        </w:rPr>
        <w:t xml:space="preserve">、询问和质疑</w:t>
      </w:r>
      <w:r/>
    </w:p>
    <w:p>
      <w:pPr>
        <w:numPr>
          <w:ilvl w:val="0"/>
          <w:numId w:val="0"/>
        </w:num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根据</w:t>
      </w:r>
      <w:r>
        <w:rPr>
          <w:rFonts w:hint="eastAsia" w:ascii="宋体" w:hAnsi="宋体" w:cs="宋体"/>
          <w:color w:val="auto"/>
          <w:sz w:val="24"/>
          <w:szCs w:val="24"/>
          <w:highlight w:val="none"/>
          <w:lang w:eastAsia="zh-CN"/>
        </w:rPr>
        <w:t xml:space="preserve">徐州迈迅项目管理咨询有限公司</w:t>
      </w:r>
      <w:r>
        <w:rPr>
          <w:rFonts w:hint="eastAsia" w:ascii="宋体" w:hAnsi="宋体" w:eastAsia="宋体" w:cs="宋体"/>
          <w:color w:val="auto"/>
          <w:sz w:val="24"/>
          <w:szCs w:val="24"/>
          <w:highlight w:val="none"/>
        </w:rPr>
        <w:t xml:space="preserve">与</w:t>
      </w:r>
      <w:r>
        <w:rPr>
          <w:rFonts w:hint="eastAsia" w:ascii="宋体" w:hAnsi="宋体" w:cs="宋体"/>
          <w:color w:val="auto"/>
          <w:sz w:val="24"/>
          <w:szCs w:val="24"/>
          <w:highlight w:val="none"/>
          <w:u w:val="single"/>
          <w:lang w:eastAsia="zh-CN"/>
        </w:rPr>
        <w:t xml:space="preserve">丰县妇幼保健院</w:t>
      </w:r>
      <w:r>
        <w:rPr>
          <w:rFonts w:hint="eastAsia" w:ascii="宋体" w:hAnsi="宋体" w:eastAsia="宋体" w:cs="宋体"/>
          <w:color w:val="auto"/>
          <w:sz w:val="24"/>
          <w:szCs w:val="24"/>
          <w:highlight w:val="none"/>
        </w:rPr>
        <w:t xml:space="preserve">（采购人）签订的本采购项目的《委托代理协议》，供应商对政府采购活动事项有疑问的，向</w:t>
      </w:r>
      <w:r>
        <w:rPr>
          <w:rFonts w:hint="eastAsia" w:ascii="宋体" w:hAnsi="宋体" w:cs="宋体"/>
          <w:color w:val="auto"/>
          <w:sz w:val="24"/>
          <w:szCs w:val="24"/>
          <w:highlight w:val="none"/>
          <w:u w:val="single"/>
          <w:lang w:eastAsia="zh-CN"/>
        </w:rPr>
        <w:t xml:space="preserve">丰县妇幼保健院</w:t>
      </w:r>
      <w:r>
        <w:rPr>
          <w:rFonts w:hint="eastAsia" w:ascii="宋体" w:hAnsi="宋体" w:eastAsia="宋体" w:cs="宋体"/>
          <w:color w:val="auto"/>
          <w:sz w:val="24"/>
          <w:szCs w:val="24"/>
          <w:highlight w:val="none"/>
        </w:rPr>
        <w:t xml:space="preserve">（采购人）提出询问；供应商认为采购文件、采购过程和中标、成交结果使自己的权益受到损害的，可以在知道或者应知其权益受到损害之日起七个工作日内，以书面形式向</w:t>
      </w:r>
      <w:r>
        <w:rPr>
          <w:rFonts w:hint="eastAsia" w:ascii="宋体" w:hAnsi="宋体" w:cs="宋体"/>
          <w:color w:val="auto"/>
          <w:sz w:val="24"/>
          <w:szCs w:val="24"/>
          <w:highlight w:val="none"/>
          <w:u w:val="single"/>
          <w:lang w:eastAsia="zh-CN"/>
        </w:rPr>
        <w:t xml:space="preserve">丰县妇幼保健院</w:t>
      </w:r>
      <w:r>
        <w:rPr>
          <w:rFonts w:hint="eastAsia" w:ascii="宋体" w:hAnsi="宋体" w:eastAsia="宋体" w:cs="宋体"/>
          <w:color w:val="auto"/>
          <w:sz w:val="24"/>
          <w:szCs w:val="24"/>
          <w:highlight w:val="none"/>
        </w:rPr>
        <w:t xml:space="preserve">（采购人）提出质疑。询问和质疑由</w:t>
      </w:r>
      <w:r>
        <w:rPr>
          <w:rFonts w:hint="eastAsia" w:ascii="宋体" w:hAnsi="宋体" w:cs="宋体"/>
          <w:color w:val="auto"/>
          <w:sz w:val="24"/>
          <w:szCs w:val="24"/>
          <w:highlight w:val="none"/>
          <w:u w:val="single"/>
          <w:lang w:eastAsia="zh-CN"/>
        </w:rPr>
        <w:t xml:space="preserve">丰县妇幼保健院</w:t>
      </w:r>
      <w:r>
        <w:rPr>
          <w:rFonts w:hint="eastAsia" w:ascii="宋体" w:hAnsi="宋体" w:eastAsia="宋体" w:cs="宋体"/>
          <w:color w:val="auto"/>
          <w:sz w:val="24"/>
          <w:szCs w:val="24"/>
          <w:highlight w:val="none"/>
        </w:rPr>
        <w:t xml:space="preserve">（采购人）依法处理。</w:t>
      </w:r>
      <w:r/>
    </w:p>
    <w:p>
      <w:pPr>
        <w:pStyle w:val="766"/>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供应商在法定质疑期内一次性提出针对同一采购程序环节的质疑。</w:t>
      </w:r>
      <w:r/>
    </w:p>
    <w:p>
      <w:pPr>
        <w:pStyle w:val="766"/>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质疑函</w:t>
      </w:r>
      <w:r/>
    </w:p>
    <w:p>
      <w:pPr>
        <w:pStyle w:val="766"/>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w:t>
      </w:r>
      <w:r>
        <w:rPr>
          <w:rFonts w:hint="eastAsia" w:ascii="宋体" w:hAnsi="宋体" w:eastAsia="宋体" w:cs="宋体"/>
          <w:color w:val="auto"/>
          <w:sz w:val="24"/>
          <w:szCs w:val="24"/>
          <w:highlight w:val="none"/>
        </w:rPr>
        <w:t xml:space="preserve">收质疑函的方式：供应商直接送交或供应商通过EMS邮寄。</w:t>
      </w:r>
      <w:r/>
    </w:p>
    <w:p>
      <w:pPr>
        <w:pStyle w:val="766"/>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联系部门：</w:t>
      </w:r>
      <w:r>
        <w:rPr>
          <w:rFonts w:hint="eastAsia" w:ascii="宋体" w:hAnsi="宋体" w:cs="宋体"/>
          <w:color w:val="auto"/>
          <w:sz w:val="24"/>
          <w:szCs w:val="24"/>
          <w:highlight w:val="none"/>
          <w:lang w:eastAsia="zh-CN"/>
        </w:rPr>
        <w:t xml:space="preserve">丰县妇幼保健院</w:t>
      </w:r>
      <w:r>
        <w:rPr>
          <w:rFonts w:hint="eastAsia" w:ascii="宋体" w:hAnsi="宋体" w:eastAsia="宋体" w:cs="宋体"/>
          <w:color w:val="auto"/>
          <w:sz w:val="24"/>
          <w:szCs w:val="24"/>
          <w:highlight w:val="none"/>
        </w:rPr>
        <w:t xml:space="preserve">  </w:t>
      </w:r>
      <w:r/>
    </w:p>
    <w:p>
      <w:pPr>
        <w:pStyle w:val="766"/>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联系人：</w:t>
      </w:r>
      <w:r>
        <w:rPr>
          <w:rFonts w:hint="eastAsia" w:ascii="宋体" w:hAnsi="宋体" w:cs="宋体"/>
          <w:color w:val="auto"/>
          <w:sz w:val="24"/>
          <w:szCs w:val="24"/>
          <w:highlight w:val="none"/>
          <w:lang w:eastAsia="zh-CN"/>
        </w:rPr>
        <w:t xml:space="preserve">秦念林</w:t>
      </w:r>
      <w:r>
        <w:rPr>
          <w:rFonts w:hint="eastAsia" w:ascii="宋体" w:hAnsi="宋体" w:eastAsia="宋体" w:cs="宋体"/>
          <w:color w:val="auto"/>
          <w:sz w:val="24"/>
          <w:szCs w:val="24"/>
          <w:highlight w:val="none"/>
        </w:rPr>
        <w:t xml:space="preserve"> </w:t>
      </w:r>
      <w:r/>
    </w:p>
    <w:p>
      <w:pPr>
        <w:pStyle w:val="766"/>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13852016226</w:t>
      </w:r>
      <w:r/>
    </w:p>
    <w:p>
      <w:pPr>
        <w:pStyle w:val="766"/>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通讯地址：</w:t>
      </w:r>
      <w:r>
        <w:rPr>
          <w:rFonts w:ascii="Arial" w:hAnsi="Arial" w:eastAsia="宋体" w:cs="Arial"/>
          <w:i w:val="0"/>
          <w:iCs w:val="0"/>
          <w:caps w:val="0"/>
          <w:color w:val="auto"/>
          <w:spacing w:val="0"/>
          <w:sz w:val="19"/>
          <w:szCs w:val="19"/>
          <w:shd w:val="clear" w:color="auto" w:fill="ffffff"/>
        </w:rPr>
        <w:t xml:space="preserve"> </w:t>
      </w:r>
      <w:r>
        <w:rPr>
          <w:rFonts w:hint="default" w:ascii="宋体" w:hAnsi="宋体" w:eastAsia="宋体" w:cs="宋体"/>
          <w:color w:val="auto"/>
          <w:sz w:val="24"/>
          <w:szCs w:val="24"/>
          <w:highlight w:val="none"/>
        </w:rPr>
        <w:t xml:space="preserve">江苏省徐州市丰县中阳大道东延伸段310号</w:t>
      </w:r>
      <w:r/>
      <w:r>
        <w:rPr>
          <w:rFonts w:hint="default" w:ascii="Times New Roman" w:hAnsi="Times New Roman" w:cs="Times New Roman"/>
          <w:b/>
          <w:color w:val="auto"/>
          <w:sz w:val="32"/>
          <w:szCs w:val="32"/>
          <w:highlight w:val="none"/>
        </w:rPr>
      </w:r>
      <w:r/>
      <w:r>
        <w:rPr>
          <w:rFonts w:hint="eastAsia" w:ascii="宋体" w:hAnsi="宋体" w:eastAsia="宋体" w:cs="宋体"/>
          <w:color w:val="auto"/>
          <w:sz w:val="24"/>
          <w:szCs w:val="24"/>
          <w:highlight w:val="none"/>
          <w:lang w:val="en-US" w:eastAsia="zh-CN"/>
        </w:rPr>
      </w:r>
    </w:p>
    <w:p>
      <w:pPr>
        <w:pStyle w:val="766"/>
        <w:jc w:val="left"/>
        <w:spacing w:line="400" w:lineRule="exact"/>
        <w:rPr>
          <w:rFonts w:hint="default" w:ascii="宋体" w:hAnsi="宋体" w:cs="宋体"/>
          <w:b w:val="0"/>
          <w:bCs w:val="0"/>
          <w:color w:val="auto"/>
          <w:sz w:val="24"/>
          <w:szCs w:val="24"/>
          <w:highlight w:val="none"/>
        </w:rPr>
        <w:outlineLvl w:val="0"/>
      </w:pPr>
      <w:r>
        <w:rPr>
          <w:rFonts w:hint="default" w:ascii="Times New Roman" w:hAnsi="Times New Roman" w:cs="Times New Roman"/>
          <w:b/>
          <w:color w:val="auto"/>
          <w:sz w:val="32"/>
          <w:szCs w:val="32"/>
          <w:highlight w:val="none"/>
        </w:rPr>
        <w:t xml:space="preserve">   </w:t>
      </w:r>
      <w:r>
        <w:rPr>
          <w:rFonts w:hint="default" w:ascii="宋体" w:hAnsi="宋体" w:eastAsia="宋体" w:cs="宋体"/>
          <w:b w:val="0"/>
          <w:bCs w:val="0"/>
          <w:color w:val="auto"/>
          <w:sz w:val="24"/>
          <w:szCs w:val="24"/>
          <w:highlight w:val="none"/>
        </w:rPr>
        <w:t xml:space="preserve">招标</w:t>
      </w:r>
      <w:r>
        <w:rPr>
          <w:rFonts w:hint="default" w:ascii="宋体" w:hAnsi="宋体" w:eastAsia="宋体" w:cs="宋体"/>
          <w:b w:val="0"/>
          <w:bCs w:val="0"/>
          <w:color w:val="auto"/>
          <w:sz w:val="24"/>
          <w:szCs w:val="24"/>
          <w:highlight w:val="none"/>
        </w:rPr>
        <w:t xml:space="preserve">代理</w:t>
      </w:r>
      <w:r>
        <w:rPr>
          <w:rFonts w:hint="default" w:ascii="宋体" w:hAnsi="宋体" w:eastAsia="宋体" w:cs="宋体"/>
          <w:b w:val="0"/>
          <w:bCs w:val="0"/>
          <w:color w:val="auto"/>
          <w:sz w:val="24"/>
          <w:szCs w:val="24"/>
          <w:highlight w:val="none"/>
        </w:rPr>
        <w:t xml:space="preserve">机构</w:t>
      </w:r>
      <w:r>
        <w:rPr>
          <w:rFonts w:hint="default" w:ascii="宋体" w:hAnsi="宋体" w:eastAsia="宋体" w:cs="宋体"/>
          <w:b w:val="0"/>
          <w:bCs w:val="0"/>
          <w:color w:val="auto"/>
          <w:sz w:val="24"/>
          <w:szCs w:val="24"/>
          <w:highlight w:val="none"/>
        </w:rPr>
        <w:t xml:space="preserve">名称</w:t>
      </w:r>
      <w:r>
        <w:rPr>
          <w:rFonts w:hint="default"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徐州迈迅项目管理咨询有限公司</w:t>
      </w:r>
      <w:r>
        <w:rPr>
          <w:rFonts w:hint="default" w:ascii="宋体" w:hAnsi="宋体" w:cs="宋体"/>
          <w:b w:val="0"/>
          <w:bCs w:val="0"/>
          <w:color w:val="auto"/>
          <w:sz w:val="24"/>
          <w:szCs w:val="24"/>
          <w:highlight w:val="none"/>
        </w:rPr>
      </w:r>
      <w:r>
        <w:rPr>
          <w:rFonts w:ascii="宋体" w:hAnsi="宋体" w:cs="宋体"/>
          <w:b w:val="0"/>
          <w:bCs w:val="0"/>
          <w:sz w:val="24"/>
          <w:szCs w:val="24"/>
        </w:rPr>
      </w:r>
    </w:p>
    <w:p>
      <w:pPr>
        <w:pStyle w:val="766"/>
        <w:jc w:val="left"/>
        <w:spacing w:line="400" w:lineRule="exact"/>
        <w:rPr>
          <w:rFonts w:hint="default" w:ascii="宋体" w:hAnsi="宋体" w:cs="宋体"/>
          <w:b w:val="0"/>
          <w:bCs w:val="0"/>
          <w:color w:val="auto"/>
          <w:sz w:val="24"/>
          <w:szCs w:val="24"/>
          <w:highlight w:val="none"/>
        </w:rPr>
        <w:outlineLvl w:val="0"/>
      </w:pPr>
      <w:r>
        <w:rPr>
          <w:rFonts w:hint="default" w:ascii="宋体" w:hAnsi="宋体" w:eastAsia="宋体" w:cs="宋体"/>
          <w:b w:val="0"/>
          <w:bCs w:val="0"/>
          <w:color w:val="auto"/>
          <w:sz w:val="24"/>
          <w:szCs w:val="24"/>
          <w:highlight w:val="none"/>
        </w:rPr>
        <w:t xml:space="preserve">    联系人</w:t>
      </w:r>
      <w:r>
        <w:rPr>
          <w:rFonts w:hint="default" w:ascii="宋体" w:hAnsi="宋体" w:eastAsia="宋体" w:cs="宋体"/>
          <w:b w:val="0"/>
          <w:bCs w:val="0"/>
          <w:color w:val="auto"/>
          <w:sz w:val="24"/>
          <w:szCs w:val="24"/>
          <w:highlight w:val="none"/>
        </w:rPr>
        <w:t xml:space="preserve">：</w:t>
      </w:r>
      <w:r>
        <w:rPr>
          <w:rFonts w:hint="default" w:ascii="宋体" w:hAnsi="宋体" w:eastAsia="宋体" w:cs="宋体"/>
          <w:b w:val="0"/>
          <w:bCs w:val="0"/>
          <w:color w:val="auto"/>
          <w:sz w:val="24"/>
          <w:szCs w:val="24"/>
          <w:highlight w:val="none"/>
        </w:rPr>
        <w:t xml:space="preserve">刘</w:t>
      </w:r>
      <w:r>
        <w:rPr>
          <w:rFonts w:hint="default" w:ascii="宋体" w:hAnsi="宋体" w:eastAsia="宋体" w:cs="宋体"/>
          <w:b w:val="0"/>
          <w:bCs w:val="0"/>
          <w:color w:val="auto"/>
          <w:sz w:val="24"/>
          <w:szCs w:val="24"/>
          <w:highlight w:val="none"/>
        </w:rPr>
        <w:t xml:space="preserve">戗</w:t>
      </w:r>
      <w:r>
        <w:rPr>
          <w:rFonts w:hint="default" w:ascii="宋体" w:hAnsi="宋体" w:cs="宋体"/>
          <w:b w:val="0"/>
          <w:bCs w:val="0"/>
          <w:color w:val="auto"/>
          <w:sz w:val="24"/>
          <w:szCs w:val="24"/>
          <w:highlight w:val="none"/>
        </w:rPr>
      </w:r>
      <w:r>
        <w:rPr>
          <w:rFonts w:hint="default" w:ascii="宋体" w:hAnsi="宋体" w:cs="宋体"/>
          <w:b w:val="0"/>
          <w:bCs w:val="0"/>
          <w:color w:val="auto"/>
          <w:sz w:val="24"/>
          <w:szCs w:val="24"/>
          <w:highlight w:val="none"/>
        </w:rPr>
      </w:r>
    </w:p>
    <w:p>
      <w:pPr>
        <w:pStyle w:val="766"/>
        <w:jc w:val="left"/>
        <w:spacing w:line="400" w:lineRule="exact"/>
        <w:rPr>
          <w:rFonts w:hint="default" w:ascii="宋体" w:hAnsi="宋体" w:cs="宋体"/>
          <w:b w:val="0"/>
          <w:bCs w:val="0"/>
          <w:color w:val="auto"/>
          <w:sz w:val="24"/>
          <w:szCs w:val="24"/>
          <w:highlight w:val="none"/>
        </w:rPr>
        <w:outlineLvl w:val="0"/>
      </w:pPr>
      <w:r>
        <w:rPr>
          <w:rFonts w:hint="default" w:ascii="宋体" w:hAnsi="宋体" w:eastAsia="宋体" w:cs="宋体"/>
          <w:b w:val="0"/>
          <w:bCs w:val="0"/>
          <w:color w:val="auto"/>
          <w:sz w:val="24"/>
          <w:szCs w:val="24"/>
          <w:highlight w:val="none"/>
        </w:rPr>
        <w:t xml:space="preserve">    电话</w:t>
      </w:r>
      <w:r>
        <w:rPr>
          <w:rFonts w:hint="default" w:ascii="宋体" w:hAnsi="宋体" w:eastAsia="宋体" w:cs="宋体"/>
          <w:b w:val="0"/>
          <w:bCs w:val="0"/>
          <w:color w:val="auto"/>
          <w:sz w:val="24"/>
          <w:szCs w:val="24"/>
          <w:highlight w:val="none"/>
        </w:rPr>
        <w:t xml:space="preserve">：15312679530</w:t>
      </w:r>
      <w:r>
        <w:rPr>
          <w:rFonts w:hint="default" w:ascii="宋体" w:hAnsi="宋体" w:cs="宋体"/>
          <w:b w:val="0"/>
          <w:bCs w:val="0"/>
          <w:color w:val="auto"/>
          <w:sz w:val="24"/>
          <w:szCs w:val="24"/>
          <w:highlight w:val="none"/>
        </w:rPr>
      </w:r>
      <w:r>
        <w:rPr>
          <w:rFonts w:hint="default" w:ascii="宋体" w:hAnsi="宋体" w:cs="宋体"/>
          <w:b w:val="0"/>
          <w:bCs w:val="0"/>
          <w:color w:val="auto"/>
          <w:sz w:val="24"/>
          <w:szCs w:val="24"/>
          <w:highlight w:val="none"/>
        </w:rPr>
      </w:r>
    </w:p>
    <w:p>
      <w:pPr>
        <w:pStyle w:val="766"/>
        <w:jc w:val="both"/>
        <w:spacing w:line="400" w:lineRule="exact"/>
        <w:rPr>
          <w:rFonts w:hint="default" w:ascii="Times New Roman" w:hAnsi="Times New Roman" w:cs="Times New Roman"/>
          <w:b/>
          <w:color w:val="auto"/>
          <w:sz w:val="32"/>
          <w:szCs w:val="32"/>
          <w:highlight w:val="none"/>
        </w:rPr>
        <w:outlineLvl w:val="0"/>
      </w:pPr>
      <w:r>
        <w:rPr>
          <w:rFonts w:hint="default" w:ascii="Times New Roman" w:hAnsi="Times New Roman" w:cs="Times New Roman"/>
          <w:b/>
          <w:color w:val="auto"/>
          <w:sz w:val="32"/>
          <w:szCs w:val="32"/>
          <w:highlight w:val="none"/>
        </w:rPr>
      </w:r>
      <w:r/>
    </w:p>
    <w:p>
      <w:pPr>
        <w:pStyle w:val="766"/>
        <w:jc w:val="center"/>
        <w:spacing w:line="400" w:lineRule="exact"/>
        <w:rPr>
          <w:rFonts w:hint="eastAsia" w:ascii="Times New Roman" w:hAnsi="Times New Roman" w:eastAsia="宋体" w:cs="Times New Roman"/>
          <w:b/>
          <w:color w:val="auto"/>
          <w:sz w:val="32"/>
          <w:szCs w:val="32"/>
          <w:highlight w:val="none"/>
          <w:lang w:eastAsia="zh-CN"/>
        </w:rPr>
        <w:outlineLvl w:val="0"/>
      </w:pPr>
      <w:r>
        <w:rPr>
          <w:rFonts w:hint="default" w:ascii="Times New Roman" w:hAnsi="Times New Roman" w:cs="Times New Roman"/>
          <w:b/>
          <w:color w:val="auto"/>
          <w:sz w:val="32"/>
          <w:szCs w:val="32"/>
          <w:highlight w:val="none"/>
        </w:rPr>
        <w:t xml:space="preserve">第七章 采购需求</w:t>
      </w:r>
      <w:bookmarkEnd w:id="17"/>
      <w:r/>
      <w:bookmarkEnd w:id="18"/>
      <w:r/>
      <w:bookmarkEnd w:id="19"/>
      <w:r>
        <w:rPr>
          <w:rFonts w:hint="eastAsia" w:cs="Times New Roman"/>
          <w:b/>
          <w:color w:val="auto"/>
          <w:sz w:val="32"/>
          <w:szCs w:val="32"/>
          <w:highlight w:val="none"/>
          <w:lang w:eastAsia="zh-CN"/>
        </w:rPr>
        <w:t xml:space="preserve">（</w:t>
      </w:r>
      <w:r>
        <w:rPr>
          <w:rFonts w:hint="eastAsia" w:cs="Times New Roman"/>
          <w:b/>
          <w:color w:val="auto"/>
          <w:sz w:val="32"/>
          <w:szCs w:val="32"/>
          <w:highlight w:val="none"/>
          <w:lang w:val="en-US" w:eastAsia="zh-CN"/>
        </w:rPr>
        <w:t xml:space="preserve">项目要求</w:t>
      </w:r>
      <w:r>
        <w:rPr>
          <w:rFonts w:hint="eastAsia" w:cs="Times New Roman"/>
          <w:b/>
          <w:color w:val="auto"/>
          <w:sz w:val="32"/>
          <w:szCs w:val="32"/>
          <w:highlight w:val="none"/>
          <w:lang w:eastAsia="zh-CN"/>
        </w:rPr>
        <w:t xml:space="preserve">）</w:t>
      </w:r>
      <w:r/>
    </w:p>
    <w:p>
      <w:pPr>
        <w:pStyle w:val="938"/>
        <w:ind w:left="0" w:right="0" w:firstLine="484"/>
        <w:keepLines w:val="0"/>
        <w:keepNext w:val="0"/>
        <w:pageBreakBefore w:val="0"/>
        <w:spacing w:line="360" w:lineRule="auto"/>
        <w:tabs>
          <w:tab w:val="left" w:pos="0" w:leader="none"/>
        </w:tabs>
        <w:rPr>
          <w:rFonts w:hint="eastAsia" w:ascii="宋体" w:hAnsi="宋体" w:eastAsia="宋体" w:cs="宋体"/>
          <w:b/>
          <w:bCs/>
          <w:color w:val="auto"/>
          <w:sz w:val="24"/>
          <w:highlight w:val="none"/>
        </w:rPr>
      </w:pPr>
      <w:r/>
      <w:bookmarkStart w:id="20" w:name="_Toc8217"/>
      <w:r/>
      <w:bookmarkEnd w:id="20"/>
      <w:r/>
      <w:r/>
    </w:p>
    <w:p>
      <w:pPr>
        <w:numPr>
          <w:ilvl w:val="0"/>
          <w:numId w:val="6"/>
        </w:num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t xml:space="preserve">项目说明</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1.采购人：</w:t>
      </w:r>
      <w:r>
        <w:rPr>
          <w:rFonts w:hint="eastAsia" w:ascii="宋体" w:hAnsi="宋体" w:cs="宋体"/>
          <w:color w:val="auto"/>
          <w:sz w:val="24"/>
          <w:szCs w:val="24"/>
          <w:highlight w:val="none"/>
          <w:lang w:eastAsia="zh-CN"/>
        </w:rPr>
        <w:t xml:space="preserve">丰县妇幼保健院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2.采购项目名称：</w:t>
      </w:r>
      <w:r>
        <w:rPr>
          <w:rFonts w:hint="eastAsia" w:ascii="宋体" w:hAnsi="宋体" w:cs="宋体"/>
          <w:color w:val="auto"/>
          <w:sz w:val="24"/>
          <w:szCs w:val="24"/>
          <w:highlight w:val="none"/>
          <w:lang w:val="en-US" w:eastAsia="zh-CN"/>
        </w:rPr>
        <w:t xml:space="preserve">全自动生化分析仪采购</w:t>
      </w:r>
      <w:r/>
    </w:p>
    <w:p>
      <w:pPr>
        <w:ind w:right="0" w:firstLine="482"/>
        <w:pageBreakBefore w:val="0"/>
        <w:spacing w:line="360" w:lineRule="auto"/>
        <w:rPr>
          <w:rFonts w:hint="eastAsia" w:ascii="宋体" w:hAnsi="宋体" w:cs="宋体"/>
          <w:color w:val="auto"/>
          <w:sz w:val="24"/>
          <w:szCs w:val="24"/>
          <w:highlight w:val="none"/>
          <w:lang w:val="en-US" w:eastAsia="zh-CN"/>
        </w:rPr>
        <w:outlineLvl w:val="0"/>
      </w:pPr>
      <w:r>
        <w:rPr>
          <w:rFonts w:hint="eastAsia" w:ascii="宋体" w:hAnsi="宋体" w:eastAsia="宋体" w:cs="宋体"/>
          <w:b/>
          <w:color w:val="auto"/>
          <w:sz w:val="24"/>
          <w:szCs w:val="24"/>
        </w:rPr>
        <w:t xml:space="preserve">二、采购项目预算金额</w:t>
      </w:r>
      <w:r/>
    </w:p>
    <w:p>
      <w:pPr>
        <w:ind w:left="0" w:right="0" w:firstLine="480"/>
        <w:pageBreakBefore w:val="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本项目采购预算金额为人民币</w:t>
      </w:r>
      <w:r>
        <w:rPr>
          <w:rFonts w:hint="eastAsia" w:ascii="宋体" w:hAnsi="宋体" w:cs="宋体"/>
          <w:color w:val="auto"/>
          <w:sz w:val="24"/>
          <w:szCs w:val="24"/>
          <w:highlight w:val="none"/>
          <w:lang w:val="en-US" w:eastAsia="zh-CN"/>
        </w:rPr>
        <w:t xml:space="preserve">91万元，</w:t>
      </w:r>
      <w:r>
        <w:rPr>
          <w:rFonts w:hint="eastAsia" w:ascii="宋体" w:hAnsi="宋体" w:eastAsia="宋体" w:cs="宋体"/>
          <w:color w:val="auto"/>
          <w:sz w:val="24"/>
          <w:szCs w:val="24"/>
        </w:rPr>
        <w:t xml:space="preserve">报价含</w:t>
      </w: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文件所确定的招标范围内的全部内容，以及为完成上述内容所需的全部费用，其报价包括但不限于产品的价格、安装、调试、劳务、管理、材料、税金、运费、保险、售后服务、供应商的利润等全部费用。采购人不再支付报价以外的任何费用。</w:t>
      </w:r>
      <w:r/>
    </w:p>
    <w:p>
      <w:pPr>
        <w:ind w:right="0" w:firstLine="482"/>
        <w:pageBreakBefore w:val="0"/>
        <w:spacing w:line="360" w:lineRule="auto"/>
        <w:rPr>
          <w:rFonts w:hint="default" w:ascii="宋体" w:hAnsi="宋体" w:eastAsia="宋体" w:cs="宋体"/>
          <w:b/>
          <w:color w:val="auto"/>
          <w:sz w:val="24"/>
          <w:szCs w:val="24"/>
          <w:lang w:val="en-US" w:eastAsia="zh-CN"/>
        </w:rPr>
        <w:outlineLvl w:val="0"/>
      </w:pPr>
      <w:r>
        <w:rPr>
          <w:rFonts w:hint="eastAsia" w:ascii="宋体" w:hAnsi="宋体" w:eastAsia="宋体" w:cs="宋体"/>
          <w:b/>
          <w:color w:val="auto"/>
          <w:sz w:val="24"/>
          <w:szCs w:val="24"/>
          <w:lang w:val="en-US" w:eastAsia="zh-CN"/>
        </w:rPr>
        <w:t xml:space="preserve">三、项目内容</w:t>
      </w:r>
      <w:r/>
    </w:p>
    <w:p>
      <w:pPr>
        <w:ind w:firstLine="480"/>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丰</w:t>
      </w:r>
      <w:r>
        <w:rPr>
          <w:rFonts w:hint="eastAsia" w:ascii="宋体" w:hAnsi="宋体" w:cs="宋体"/>
          <w:color w:val="auto"/>
          <w:sz w:val="24"/>
          <w:szCs w:val="24"/>
          <w:highlight w:val="none"/>
          <w:lang w:eastAsia="zh-CN"/>
        </w:rPr>
        <w:t xml:space="preserve">县妇幼保健院</w:t>
      </w:r>
      <w:r>
        <w:rPr>
          <w:rFonts w:hint="eastAsia" w:ascii="宋体" w:hAnsi="宋体" w:cs="宋体"/>
          <w:color w:val="auto"/>
          <w:sz w:val="24"/>
          <w:szCs w:val="24"/>
          <w:highlight w:val="none"/>
          <w:lang w:val="en-US" w:eastAsia="zh-CN"/>
        </w:rPr>
        <w:t xml:space="preserve">采购一台全自动生化分析仪</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2.本项目为</w:t>
      </w:r>
      <w:r>
        <w:rPr>
          <w:rFonts w:hint="eastAsia" w:ascii="宋体" w:hAnsi="宋体" w:eastAsia="宋体" w:cs="宋体"/>
          <w:color w:val="auto"/>
          <w:sz w:val="24"/>
          <w:szCs w:val="24"/>
          <w:highlight w:val="yellow"/>
          <w:lang w:val="en-US" w:eastAsia="zh-CN"/>
        </w:rPr>
        <w:t xml:space="preserve">不</w:t>
      </w:r>
      <w:r>
        <w:rPr>
          <w:rFonts w:hint="eastAsia" w:ascii="宋体" w:hAnsi="宋体" w:eastAsia="宋体" w:cs="宋体"/>
          <w:color w:val="auto"/>
          <w:sz w:val="24"/>
          <w:szCs w:val="24"/>
          <w:highlight w:val="none"/>
          <w:lang w:val="en-US" w:eastAsia="zh-CN"/>
        </w:rPr>
        <w:t xml:space="preserve">面向中小企业采购的项目。</w:t>
      </w:r>
      <w:r/>
    </w:p>
    <w:p>
      <w:pPr>
        <w:numPr>
          <w:ilvl w:val="0"/>
          <w:numId w:val="0"/>
        </w:numPr>
        <w:ind w:firstLine="482"/>
        <w:jc w:val="both"/>
        <w:keepLines w:val="0"/>
        <w:keepNext w:val="0"/>
        <w:pageBreakBefore w:val="0"/>
        <w:spacing w:line="360" w:lineRule="auto"/>
        <w:widowControl w:val="off"/>
        <w:rPr>
          <w:rStyle w:val="950"/>
          <w:rFonts w:hint="eastAsia" w:asciiTheme="minorEastAsia" w:hAnsiTheme="minorEastAsia" w:eastAsiaTheme="minorEastAsia" w:cstheme="minorEastAsia"/>
          <w:color w:val="auto"/>
          <w:sz w:val="24"/>
          <w:highlight w:val="none"/>
        </w:rPr>
        <w:outlineLvl w:val="9"/>
      </w:pPr>
      <w:r>
        <w:rPr>
          <w:rFonts w:hint="eastAsia" w:ascii="宋体" w:hAnsi="宋体" w:cs="宋体"/>
          <w:b/>
          <w:bCs/>
          <w:color w:val="auto"/>
          <w:sz w:val="24"/>
          <w:szCs w:val="24"/>
          <w:lang w:val="en-US" w:eastAsia="zh-CN"/>
        </w:rPr>
        <w:t xml:space="preserve">四</w:t>
      </w:r>
      <w:r>
        <w:rPr>
          <w:rFonts w:hint="eastAsia" w:ascii="宋体" w:hAnsi="宋体" w:eastAsia="宋体" w:cs="宋体"/>
          <w:b/>
          <w:bCs/>
          <w:color w:val="auto"/>
          <w:sz w:val="24"/>
          <w:szCs w:val="24"/>
          <w:lang w:val="en-US" w:eastAsia="zh-CN"/>
        </w:rPr>
        <w:t xml:space="preserve">、总体服务要求 </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bCs/>
          <w:color w:val="auto"/>
          <w:sz w:val="24"/>
          <w:szCs w:val="24"/>
          <w:lang w:val="en-US" w:eastAsia="zh-CN"/>
        </w:rPr>
        <w:t xml:space="preserve"> </w:t>
      </w:r>
      <w:r/>
    </w:p>
    <w:p>
      <w:pPr>
        <w:ind w:firstLine="480"/>
        <w:spacing w:line="360" w:lineRule="auto"/>
        <w:rPr>
          <w:rStyle w:val="950"/>
          <w:rFonts w:hint="eastAsia" w:asciiTheme="minorEastAsia" w:hAnsiTheme="minorEastAsia" w:eastAsiaTheme="minorEastAsia" w:cstheme="minorEastAsia"/>
          <w:color w:val="auto"/>
          <w:sz w:val="24"/>
          <w:highlight w:val="none"/>
        </w:rPr>
      </w:pPr>
      <w:r>
        <w:rPr>
          <w:rStyle w:val="950"/>
          <w:rFonts w:hint="eastAsia" w:asciiTheme="minorEastAsia" w:hAnsiTheme="minorEastAsia" w:eastAsiaTheme="minorEastAsia" w:cstheme="minorEastAsia"/>
          <w:color w:val="auto"/>
          <w:sz w:val="24"/>
          <w:highlight w:val="none"/>
        </w:rPr>
        <w:t xml:space="preserve">在许多科研项目中，为了获得准确的实验数据和结果，无论是基础研究还是应用研究，我们都需要使用精密和高吞吐量的检验仪器。这些仪器能够提供高精度、高样品处理速度、多参数测量等特点，帮助我们开展高质量的检验、科研工作。但是，国内目前一些关键检验仪器的技术水平还不能满足科研需求，因此需要借助进口仪器来填补技术空白。</w:t>
      </w:r>
      <w:r/>
    </w:p>
    <w:p>
      <w:pPr>
        <w:ind w:firstLine="480"/>
        <w:spacing w:line="360" w:lineRule="auto"/>
        <w:rPr>
          <w:rStyle w:val="950"/>
          <w:rFonts w:hint="eastAsia" w:ascii="宋体" w:hAnsi="宋体" w:cs="宋体" w:eastAsiaTheme="minorEastAsia"/>
          <w:bCs/>
          <w:color w:val="auto"/>
          <w:sz w:val="24"/>
          <w:highlight w:val="none"/>
          <w:lang w:val="en-US" w:eastAsia="zh-CN"/>
        </w:rPr>
      </w:pPr>
      <w:r>
        <w:rPr>
          <w:rStyle w:val="950"/>
          <w:rFonts w:hint="eastAsia" w:asciiTheme="minorEastAsia" w:hAnsiTheme="minorEastAsia" w:eastAsiaTheme="minorEastAsia" w:cstheme="minorEastAsia"/>
          <w:color w:val="auto"/>
          <w:sz w:val="24"/>
          <w:highlight w:val="none"/>
        </w:rPr>
        <w:t xml:space="preserve">引进先进的检验仪器对于提高科研水平、质量检测能力、促进学科建设和市场竞争力等方面具有重要意义。因此，我们有必要进行进口检验仪器的论证申请，以满足科研和行业发展的需求</w:t>
      </w:r>
      <w:r>
        <w:rPr>
          <w:rStyle w:val="950"/>
          <w:rFonts w:hint="eastAsia" w:asciiTheme="minorEastAsia" w:hAnsiTheme="minorEastAsia" w:eastAsiaTheme="minorEastAsia" w:cstheme="minorEastAsia"/>
          <w:color w:val="auto"/>
          <w:sz w:val="24"/>
          <w:highlight w:val="none"/>
        </w:rPr>
        <w:t xml:space="preserve">。</w:t>
      </w:r>
      <w:r>
        <w:rPr>
          <w:rStyle w:val="950"/>
          <w:rFonts w:ascii="宋体" w:hAnsi="宋体" w:cs="宋体"/>
          <w:bCs/>
          <w:color w:val="auto"/>
          <w:sz w:val="24"/>
          <w:highlight w:val="none"/>
        </w:rPr>
        <w:t xml:space="preserve">我院</w:t>
      </w:r>
      <w:r>
        <w:rPr>
          <w:rStyle w:val="950"/>
          <w:rFonts w:hint="eastAsia" w:ascii="宋体" w:hAnsi="宋体" w:cs="宋体"/>
          <w:bCs/>
          <w:color w:val="auto"/>
          <w:sz w:val="24"/>
          <w:highlight w:val="none"/>
          <w:lang w:val="en-US" w:eastAsia="zh-CN"/>
        </w:rPr>
        <w:t xml:space="preserve">需要</w:t>
      </w:r>
      <w:r>
        <w:rPr>
          <w:rStyle w:val="950"/>
          <w:rFonts w:ascii="宋体" w:hAnsi="宋体" w:cs="宋体"/>
          <w:bCs/>
          <w:color w:val="auto"/>
          <w:sz w:val="24"/>
          <w:highlight w:val="none"/>
        </w:rPr>
        <w:t xml:space="preserve">购买</w:t>
      </w:r>
      <w:r>
        <w:rPr>
          <w:rStyle w:val="950"/>
          <w:rFonts w:hint="eastAsia" w:ascii="宋体" w:hAnsi="宋体" w:cs="宋体"/>
          <w:bCs/>
          <w:color w:val="auto"/>
          <w:sz w:val="24"/>
          <w:highlight w:val="none"/>
          <w:lang w:val="en-US" w:eastAsia="zh-CN"/>
        </w:rPr>
        <w:t xml:space="preserve">一台</w:t>
      </w:r>
      <w:r>
        <w:rPr>
          <w:rStyle w:val="950"/>
          <w:rFonts w:hint="eastAsia" w:ascii="宋体" w:hAnsi="宋体" w:cs="宋体"/>
          <w:bCs/>
          <w:color w:val="auto"/>
          <w:sz w:val="24"/>
          <w:highlight w:val="none"/>
        </w:rPr>
        <w:t xml:space="preserve">全自动生化仪分析仪</w:t>
      </w:r>
      <w:r>
        <w:rPr>
          <w:rStyle w:val="950"/>
          <w:rFonts w:hint="eastAsia" w:ascii="宋体" w:hAnsi="宋体" w:cs="宋体"/>
          <w:bCs/>
          <w:color w:val="auto"/>
          <w:sz w:val="24"/>
          <w:highlight w:val="none"/>
          <w:lang w:val="en-US" w:eastAsia="zh-CN"/>
        </w:rPr>
        <w:t xml:space="preserve">要求：</w:t>
      </w:r>
      <w:r/>
    </w:p>
    <w:p>
      <w:pPr>
        <w:numPr>
          <w:ilvl w:val="0"/>
          <w:numId w:val="7"/>
        </w:numPr>
        <w:ind w:firstLine="480"/>
        <w:spacing w:line="360" w:lineRule="auto"/>
        <w:rPr>
          <w:rStyle w:val="950"/>
          <w:rFonts w:hint="eastAsia" w:ascii="宋体" w:hAnsi="宋体" w:cs="宋体"/>
          <w:bCs/>
          <w:color w:val="auto"/>
          <w:sz w:val="24"/>
          <w:highlight w:val="none"/>
        </w:rPr>
      </w:pPr>
      <w:r>
        <w:rPr>
          <w:rStyle w:val="950"/>
          <w:rFonts w:hint="eastAsia" w:ascii="宋体" w:hAnsi="宋体" w:cs="宋体"/>
          <w:bCs/>
          <w:color w:val="auto"/>
          <w:sz w:val="24"/>
          <w:highlight w:val="none"/>
        </w:rPr>
        <w:t xml:space="preserve">生化比色速度≥1000 test/H,电解质（K.NA.CL)≥900 test/H，综合速度1900test/H;</w:t>
      </w:r>
      <w:r/>
    </w:p>
    <w:p>
      <w:pPr>
        <w:numPr>
          <w:ilvl w:val="0"/>
          <w:numId w:val="7"/>
        </w:numPr>
        <w:ind w:left="0" w:firstLine="480"/>
        <w:spacing w:line="360" w:lineRule="auto"/>
        <w:rPr>
          <w:rStyle w:val="950"/>
          <w:rFonts w:hint="eastAsia" w:ascii="宋体" w:hAnsi="宋体" w:cs="宋体"/>
          <w:bCs/>
          <w:color w:val="auto"/>
          <w:sz w:val="24"/>
          <w:highlight w:val="none"/>
        </w:rPr>
      </w:pPr>
      <w:r>
        <w:rPr>
          <w:rStyle w:val="950"/>
          <w:rFonts w:hint="eastAsia" w:ascii="宋体" w:hAnsi="宋体" w:cs="宋体"/>
          <w:bCs/>
          <w:color w:val="auto"/>
          <w:sz w:val="24"/>
          <w:highlight w:val="none"/>
        </w:rPr>
        <w:t xml:space="preserve">运行成本低:反应量需≤75ul;样本量≤1ul; </w:t>
      </w:r>
      <w:r/>
    </w:p>
    <w:p>
      <w:pPr>
        <w:numPr>
          <w:ilvl w:val="0"/>
          <w:numId w:val="7"/>
        </w:numPr>
        <w:ind w:left="0" w:firstLine="480"/>
        <w:spacing w:line="360" w:lineRule="auto"/>
        <w:rPr>
          <w:rStyle w:val="950"/>
          <w:rFonts w:hint="eastAsia" w:ascii="宋体" w:hAnsi="宋体" w:cs="宋体"/>
          <w:bCs/>
          <w:color w:val="auto"/>
          <w:sz w:val="24"/>
          <w:highlight w:val="none"/>
        </w:rPr>
      </w:pPr>
      <w:r>
        <w:rPr>
          <w:rStyle w:val="950"/>
          <w:rFonts w:hint="eastAsia" w:ascii="宋体" w:hAnsi="宋体" w:cs="宋体"/>
          <w:bCs/>
          <w:color w:val="auto"/>
          <w:sz w:val="24"/>
          <w:highlight w:val="none"/>
        </w:rPr>
        <w:t xml:space="preserve">采用先进的技术，如样本针检堵检测需采用MTS法分析样本针压力变化判断吸样时的异常；无接触超声搅拌，避免搅拌棒带来的携带污染，减少用水量和废液，既保证结果的准确性又环保；</w:t>
      </w:r>
      <w:r/>
    </w:p>
    <w:p>
      <w:pPr>
        <w:numPr>
          <w:ilvl w:val="0"/>
          <w:numId w:val="7"/>
        </w:numPr>
        <w:ind w:left="0" w:firstLine="480"/>
        <w:spacing w:line="360" w:lineRule="auto"/>
        <w:rPr>
          <w:rStyle w:val="950"/>
          <w:rFonts w:hint="eastAsia" w:ascii="宋体" w:hAnsi="宋体" w:cs="宋体"/>
          <w:bCs/>
          <w:color w:val="auto"/>
          <w:sz w:val="24"/>
          <w:highlight w:val="none"/>
        </w:rPr>
      </w:pPr>
      <w:r>
        <w:rPr>
          <w:rStyle w:val="950"/>
          <w:rFonts w:hint="eastAsia" w:ascii="宋体" w:hAnsi="宋体" w:cs="宋体"/>
          <w:bCs/>
          <w:color w:val="auto"/>
          <w:sz w:val="24"/>
          <w:highlight w:val="none"/>
        </w:rPr>
        <w:t xml:space="preserve">质控流程简洁：专用的质控架方便质控的检测，质控同屏预览功能提高了质控结果判断的时效；</w:t>
      </w:r>
      <w:r/>
    </w:p>
    <w:p>
      <w:pPr>
        <w:numPr>
          <w:ilvl w:val="0"/>
          <w:numId w:val="0"/>
        </w:numPr>
        <w:spacing w:line="360" w:lineRule="auto"/>
        <w:rPr>
          <w:rStyle w:val="950"/>
          <w:rFonts w:ascii="宋体" w:hAnsi="宋体" w:cs="宋体"/>
          <w:bCs/>
          <w:color w:val="auto"/>
          <w:sz w:val="24"/>
          <w:highlight w:val="none"/>
        </w:rPr>
      </w:pPr>
      <w:r>
        <w:rPr>
          <w:rStyle w:val="950"/>
          <w:rFonts w:hint="eastAsia" w:ascii="宋体" w:hAnsi="宋体" w:cs="宋体"/>
          <w:b w:val="0"/>
          <w:bCs/>
          <w:color w:val="auto"/>
          <w:sz w:val="24"/>
          <w:highlight w:val="none"/>
        </w:rPr>
        <w:t xml:space="preserve">5</w:t>
      </w:r>
      <w:r>
        <w:rPr>
          <w:rStyle w:val="950"/>
          <w:rFonts w:hint="eastAsia" w:ascii="宋体" w:hAnsi="宋体" w:cs="宋体"/>
          <w:bCs/>
          <w:color w:val="auto"/>
          <w:sz w:val="24"/>
          <w:highlight w:val="none"/>
        </w:rPr>
        <w:t xml:space="preserve">、单画面中重叠显示多个样品的反应过程，便于异常结果的分析</w:t>
      </w:r>
      <w:r/>
    </w:p>
    <w:p>
      <w:pPr>
        <w:ind w:firstLine="240"/>
        <w:spacing w:line="360" w:lineRule="auto"/>
        <w:rPr>
          <w:rFonts w:hint="eastAsia" w:ascii="宋体" w:hAnsi="宋体" w:eastAsia="宋体" w:cs="宋体"/>
          <w:b w:val="0"/>
          <w:bCs w:val="0"/>
          <w:strike w:val="0"/>
          <w:color w:val="auto"/>
          <w:sz w:val="24"/>
          <w:szCs w:val="24"/>
          <w:highlight w:val="none"/>
          <w:lang w:eastAsia="zh-CN"/>
        </w:rPr>
      </w:pPr>
      <w:r>
        <w:rPr>
          <w:rStyle w:val="950"/>
          <w:rFonts w:hint="eastAsia" w:ascii="宋体" w:hAnsi="宋体" w:cs="宋体"/>
          <w:bCs/>
          <w:color w:val="auto"/>
          <w:sz w:val="24"/>
          <w:highlight w:val="none"/>
        </w:rPr>
        <w:t xml:space="preserve">进口全自动生化分析仪</w:t>
      </w:r>
      <w:r>
        <w:rPr>
          <w:rStyle w:val="950"/>
          <w:rFonts w:ascii="宋体" w:hAnsi="宋体" w:cs="宋体"/>
          <w:bCs/>
          <w:color w:val="auto"/>
          <w:sz w:val="24"/>
          <w:highlight w:val="none"/>
        </w:rPr>
        <w:t xml:space="preserve">性能优越质量稳定、耐用性好、</w:t>
      </w:r>
      <w:r>
        <w:rPr>
          <w:rStyle w:val="950"/>
          <w:rFonts w:hint="eastAsia" w:ascii="宋体" w:hAnsi="宋体" w:cs="宋体"/>
          <w:bCs/>
          <w:color w:val="auto"/>
          <w:sz w:val="24"/>
          <w:highlight w:val="none"/>
        </w:rPr>
        <w:t xml:space="preserve">抗交叉污染能力强</w:t>
      </w:r>
      <w:r>
        <w:rPr>
          <w:rStyle w:val="950"/>
          <w:rFonts w:ascii="宋体" w:hAnsi="宋体" w:cs="宋体"/>
          <w:bCs/>
          <w:color w:val="auto"/>
          <w:sz w:val="24"/>
          <w:highlight w:val="none"/>
        </w:rPr>
        <w:t xml:space="preserve">、</w:t>
      </w:r>
      <w:r>
        <w:rPr>
          <w:rStyle w:val="950"/>
          <w:rFonts w:hint="eastAsia" w:ascii="宋体" w:hAnsi="宋体" w:cs="宋体"/>
          <w:bCs/>
          <w:color w:val="auto"/>
          <w:sz w:val="24"/>
          <w:highlight w:val="none"/>
        </w:rPr>
        <w:t xml:space="preserve">试剂用量少</w:t>
      </w:r>
      <w:r>
        <w:rPr>
          <w:rStyle w:val="950"/>
          <w:rFonts w:ascii="宋体" w:hAnsi="宋体" w:cs="宋体"/>
          <w:bCs/>
          <w:color w:val="auto"/>
          <w:sz w:val="24"/>
          <w:highlight w:val="none"/>
        </w:rPr>
        <w:t xml:space="preserve">，光学系统</w:t>
      </w:r>
      <w:r>
        <w:rPr>
          <w:rStyle w:val="950"/>
          <w:rFonts w:hint="eastAsia" w:ascii="宋体" w:hAnsi="宋体" w:cs="宋体"/>
          <w:bCs/>
          <w:color w:val="auto"/>
          <w:sz w:val="24"/>
          <w:highlight w:val="none"/>
        </w:rPr>
        <w:t xml:space="preserve">先进</w:t>
      </w:r>
      <w:r>
        <w:rPr>
          <w:rStyle w:val="950"/>
          <w:rFonts w:ascii="宋体" w:hAnsi="宋体" w:cs="宋体"/>
          <w:bCs/>
          <w:color w:val="auto"/>
          <w:sz w:val="24"/>
          <w:highlight w:val="none"/>
        </w:rPr>
        <w:t xml:space="preserve">，在</w:t>
      </w:r>
      <w:r>
        <w:rPr>
          <w:rStyle w:val="950"/>
          <w:rFonts w:hint="eastAsia" w:ascii="宋体" w:hAnsi="宋体" w:cs="宋体"/>
          <w:bCs/>
          <w:color w:val="auto"/>
          <w:sz w:val="24"/>
          <w:highlight w:val="none"/>
        </w:rPr>
        <w:t xml:space="preserve">结果准确性</w:t>
      </w:r>
      <w:r>
        <w:rPr>
          <w:rStyle w:val="950"/>
          <w:rFonts w:ascii="宋体" w:hAnsi="宋体" w:cs="宋体"/>
          <w:bCs/>
          <w:color w:val="auto"/>
          <w:sz w:val="24"/>
          <w:highlight w:val="none"/>
        </w:rPr>
        <w:t xml:space="preserve">、</w:t>
      </w:r>
      <w:r>
        <w:rPr>
          <w:rStyle w:val="950"/>
          <w:rFonts w:hint="eastAsia" w:ascii="宋体" w:hAnsi="宋体" w:cs="宋体"/>
          <w:bCs/>
          <w:color w:val="auto"/>
          <w:sz w:val="24"/>
          <w:highlight w:val="none"/>
        </w:rPr>
        <w:t xml:space="preserve">故障率低</w:t>
      </w:r>
      <w:r>
        <w:rPr>
          <w:rStyle w:val="950"/>
          <w:rFonts w:ascii="宋体" w:hAnsi="宋体" w:cs="宋体"/>
          <w:bCs/>
          <w:color w:val="auto"/>
          <w:sz w:val="24"/>
          <w:highlight w:val="none"/>
        </w:rPr>
        <w:t xml:space="preserve">、</w:t>
      </w:r>
      <w:r>
        <w:rPr>
          <w:rStyle w:val="950"/>
          <w:rFonts w:hint="eastAsia" w:ascii="宋体" w:hAnsi="宋体" w:cs="宋体"/>
          <w:bCs/>
          <w:color w:val="auto"/>
          <w:sz w:val="24"/>
          <w:highlight w:val="none"/>
        </w:rPr>
        <w:t xml:space="preserve">处理速度，抗杂散光，抗交叉污染</w:t>
      </w:r>
      <w:r>
        <w:rPr>
          <w:rStyle w:val="950"/>
          <w:rFonts w:ascii="宋体" w:hAnsi="宋体" w:cs="宋体"/>
          <w:bCs/>
          <w:color w:val="auto"/>
          <w:sz w:val="24"/>
          <w:highlight w:val="none"/>
        </w:rPr>
        <w:t xml:space="preserve">等方面均优于国产同类产品，且在参数、技术要求和使用性能上更加符合</w:t>
      </w:r>
      <w:r>
        <w:rPr>
          <w:rStyle w:val="950"/>
          <w:rFonts w:hint="eastAsia" w:ascii="宋体" w:hAnsi="宋体" w:cs="宋体"/>
          <w:bCs/>
          <w:color w:val="auto"/>
          <w:sz w:val="24"/>
          <w:highlight w:val="none"/>
        </w:rPr>
        <w:t xml:space="preserve">检验科</w:t>
      </w:r>
      <w:r>
        <w:rPr>
          <w:rStyle w:val="950"/>
          <w:rFonts w:ascii="宋体" w:hAnsi="宋体" w:cs="宋体"/>
          <w:bCs/>
          <w:color w:val="auto"/>
          <w:sz w:val="24"/>
          <w:highlight w:val="none"/>
        </w:rPr>
        <w:t xml:space="preserve">的使用要求。</w:t>
      </w:r>
      <w:r/>
    </w:p>
    <w:p>
      <w:pPr>
        <w:numPr>
          <w:ilvl w:val="0"/>
          <w:numId w:val="0"/>
        </w:numPr>
        <w:ind w:left="480"/>
        <w:jc w:val="left"/>
        <w:pageBreakBefore w:val="0"/>
        <w:spacing w:line="360" w:lineRule="auto"/>
        <w:rPr>
          <w:rFonts w:hint="eastAsia" w:ascii="宋体" w:hAnsi="宋体" w:cs="宋体"/>
          <w:color w:val="auto"/>
          <w:sz w:val="24"/>
          <w:szCs w:val="24"/>
          <w:lang w:val="en-US" w:eastAsia="zh-CN"/>
        </w:rPr>
      </w:pPr>
      <w:r>
        <w:rPr>
          <w:rFonts w:hint="eastAsia" w:ascii="宋体" w:hAnsi="宋体" w:eastAsia="宋体" w:cs="宋体"/>
          <w:b/>
          <w:bCs/>
          <w:color w:val="auto"/>
          <w:sz w:val="24"/>
          <w:szCs w:val="24"/>
          <w:lang w:val="en-US" w:eastAsia="zh-CN"/>
        </w:rPr>
        <w:t xml:space="preserve">五、全自动生化仪的参数要求</w:t>
      </w:r>
      <w:r/>
    </w:p>
    <w:p>
      <w:pPr>
        <w:keepLines w:val="0"/>
        <w:keepNext w:val="0"/>
        <w:pageBreakBefore w:val="0"/>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cs="宋体"/>
          <w:color w:val="auto"/>
          <w:sz w:val="24"/>
          <w:szCs w:val="24"/>
          <w:lang w:val="en-US" w:eastAsia="zh-CN"/>
        </w:rPr>
        <w:t xml:space="preserve">（</w:t>
      </w:r>
      <w:r>
        <w:rPr>
          <w:rFonts w:hint="eastAsia" w:ascii="宋体" w:hAnsi="宋体" w:cs="宋体"/>
          <w:b w:val="0"/>
          <w:bCs w:val="0"/>
          <w:color w:val="auto"/>
          <w:sz w:val="24"/>
          <w:szCs w:val="24"/>
          <w:lang w:val="en-US" w:eastAsia="zh-CN"/>
        </w:rPr>
        <w:t xml:space="preserve">注：本技术参数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等于或高于所列品牌技术标准的材料和设备</w:t>
      </w:r>
      <w:r>
        <w:rPr>
          <w:rFonts w:hint="eastAsia" w:ascii="宋体" w:hAnsi="宋体" w:cs="宋体"/>
          <w:color w:val="auto"/>
          <w:sz w:val="24"/>
          <w:szCs w:val="24"/>
          <w:lang w:val="en-US" w:eastAsia="zh-CN"/>
        </w:rPr>
        <w:t xml:space="preserve">）</w:t>
      </w:r>
      <w:r/>
    </w:p>
    <w:p>
      <w:pPr>
        <w:ind w:firstLine="1680"/>
        <w:spacing w:before="156"/>
        <w:rPr>
          <w:rFonts w:asciiTheme="minorEastAsia" w:hAnsiTheme="minorEastAsia" w:eastAsiaTheme="minorEastAsia" w:cstheme="minorEastAsia"/>
          <w:color w:val="auto"/>
        </w:rPr>
      </w:pPr>
      <w:r>
        <w:rPr>
          <w:rFonts w:hint="eastAsia"/>
          <w:color w:val="auto"/>
        </w:rPr>
        <w:t xml:space="preserve">      </w:t>
      </w:r>
      <w:r>
        <w:rPr>
          <w:rFonts w:hint="eastAsia" w:ascii="黑体" w:hAnsi="黑体" w:eastAsia="黑体"/>
          <w:color w:val="auto"/>
          <w:sz w:val="44"/>
        </w:rPr>
        <w:t xml:space="preserve">全自动生化仪</w:t>
      </w:r>
      <w:r>
        <w:rPr>
          <w:rFonts w:hint="eastAsia" w:ascii="黑体" w:hAnsi="黑体" w:eastAsia="黑体"/>
          <w:color w:val="auto"/>
          <w:sz w:val="44"/>
        </w:rPr>
        <w:t xml:space="preserve">参数</w:t>
      </w:r>
      <w:r>
        <w:rPr>
          <w:rFonts w:hint="eastAsia" w:ascii="黑体" w:hAnsi="黑体" w:eastAsia="黑体"/>
          <w:color w:val="auto"/>
          <w:sz w:val="44"/>
        </w:rPr>
        <w:t xml:space="preserve">要求</w:t>
      </w:r>
      <w:r/>
    </w:p>
    <w:p>
      <w:pPr>
        <w:pStyle w:val="985"/>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技术参数要求</w:t>
      </w:r>
      <w:r/>
    </w:p>
    <w:p>
      <w:pPr>
        <w:pStyle w:val="986"/>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rPr>
        <w:t xml:space="preserve">*</w:t>
      </w:r>
      <w:r>
        <w:rPr>
          <w:rFonts w:asciiTheme="minorEastAsia" w:hAnsiTheme="minorEastAsia" w:eastAsiaTheme="minorEastAsia" w:cstheme="minorEastAsia"/>
          <w:b/>
          <w:bCs/>
          <w:color w:val="auto"/>
        </w:rPr>
        <w:t xml:space="preserve"> </w:t>
      </w:r>
      <w:r>
        <w:rPr>
          <w:rFonts w:hint="eastAsia" w:asciiTheme="minorEastAsia" w:hAnsiTheme="minorEastAsia" w:eastAsiaTheme="minorEastAsia" w:cstheme="minorEastAsia"/>
          <w:color w:val="auto"/>
        </w:rPr>
        <w:t xml:space="preserve">处理能力：光学比色速度≥1000 测试/小时，ISE测试速度≥</w:t>
      </w:r>
      <w:r>
        <w:rPr>
          <w:rFonts w:hint="default" w:asciiTheme="minorEastAsia" w:hAnsiTheme="minorEastAsia" w:eastAsiaTheme="minorEastAsia" w:cstheme="minorEastAsia"/>
          <w:color w:val="auto"/>
        </w:rPr>
        <w:t xml:space="preserve">75</w:t>
      </w:r>
      <w:r>
        <w:rPr>
          <w:rFonts w:hint="eastAsia" w:asciiTheme="minorEastAsia" w:hAnsiTheme="minorEastAsia" w:eastAsiaTheme="minorEastAsia" w:cstheme="minorEastAsia"/>
          <w:color w:val="auto"/>
        </w:rPr>
        <w:t xml:space="preserve">0测试/小时。</w:t>
      </w:r>
      <w:r/>
    </w:p>
    <w:p>
      <w:pPr>
        <w:pStyle w:val="986"/>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可设定项目数: ≥ 130项（含比色分析、血清信息、计算项目、ISE）</w:t>
      </w:r>
      <w:r/>
    </w:p>
    <w:p>
      <w:pPr>
        <w:pStyle w:val="986"/>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同时分析项目</w:t>
      </w:r>
      <w:r>
        <w:rPr>
          <w:rFonts w:hint="eastAsia" w:asciiTheme="minorEastAsia" w:hAnsiTheme="minorEastAsia" w:eastAsiaTheme="minorEastAsia" w:cstheme="minorEastAsia"/>
          <w:color w:val="auto"/>
          <w:lang w:val="en-US" w:eastAsia="zh-CN"/>
        </w:rPr>
        <w:t xml:space="preserve">数</w:t>
      </w:r>
      <w:r>
        <w:rPr>
          <w:rFonts w:hint="eastAsia" w:asciiTheme="minorEastAsia" w:hAnsiTheme="minorEastAsia" w:eastAsiaTheme="minorEastAsia" w:cstheme="minorEastAsia"/>
          <w:color w:val="auto"/>
        </w:rPr>
        <w:t xml:space="preserve">：≥6</w:t>
      </w:r>
      <w:r>
        <w:rPr>
          <w:rFonts w:hint="eastAsia" w:asciiTheme="minorEastAsia" w:hAnsiTheme="minorEastAsia" w:eastAsiaTheme="minorEastAsia" w:cstheme="minorEastAsia"/>
          <w:color w:val="auto"/>
          <w:lang w:val="en-US" w:eastAsia="zh-CN"/>
        </w:rPr>
        <w:t xml:space="preserve">0</w:t>
      </w:r>
      <w:r>
        <w:rPr>
          <w:rFonts w:hint="eastAsia" w:asciiTheme="minorEastAsia" w:hAnsiTheme="minorEastAsia" w:eastAsiaTheme="minorEastAsia" w:cstheme="minorEastAsia"/>
          <w:color w:val="auto"/>
        </w:rPr>
        <w:t xml:space="preserve">项（</w:t>
      </w:r>
      <w:r>
        <w:rPr>
          <w:rFonts w:hint="eastAsia" w:ascii="宋体" w:hAnsi="宋体" w:eastAsia="宋体" w:cs="宋体"/>
          <w:color w:val="auto"/>
          <w:szCs w:val="21"/>
        </w:rPr>
        <w:t xml:space="preserve">全双试剂</w:t>
      </w:r>
      <w:r>
        <w:rPr>
          <w:rFonts w:hint="eastAsia" w:asciiTheme="minorEastAsia" w:hAnsiTheme="minorEastAsia" w:eastAsiaTheme="minorEastAsia" w:cstheme="minorEastAsia"/>
          <w:color w:val="auto"/>
        </w:rPr>
        <w:t xml:space="preserve">）。</w:t>
      </w:r>
      <w:r/>
    </w:p>
    <w:p>
      <w:pPr>
        <w:pStyle w:val="986"/>
        <w:tabs>
          <w:tab w:val="left" w:pos="1415" w:leader="none"/>
          <w:tab w:val="clear" w:pos="1418" w:leader="none"/>
        </w:tabs>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rPr>
        <w:t xml:space="preserve">*</w:t>
      </w:r>
      <w:r>
        <w:rPr>
          <w:rFonts w:asciiTheme="minorEastAsia" w:hAnsiTheme="minorEastAsia" w:eastAsiaTheme="minorEastAsia" w:cstheme="minorEastAsia"/>
          <w:b/>
          <w:bCs/>
          <w:color w:val="auto"/>
        </w:rPr>
        <w:t xml:space="preserve"> </w:t>
      </w:r>
      <w:r>
        <w:rPr>
          <w:rFonts w:hint="eastAsia" w:ascii="宋体" w:hAnsi="宋体" w:eastAsia="宋体" w:cs="宋体"/>
          <w:color w:val="auto"/>
        </w:rPr>
        <w:tab/>
      </w:r>
      <w:r>
        <w:rPr>
          <w:rFonts w:hint="eastAsia" w:ascii="宋体" w:hAnsi="宋体" w:eastAsia="宋体" w:cs="宋体"/>
          <w:color w:val="auto"/>
        </w:rPr>
        <w:t xml:space="preserve">ISE单元：ISE单元作为独立模块，有单独的加样针</w:t>
      </w:r>
      <w:r>
        <w:rPr>
          <w:rFonts w:hint="default" w:ascii="宋体" w:hAnsi="宋体" w:eastAsia="宋体" w:cs="宋体"/>
          <w:color w:val="auto"/>
        </w:rPr>
        <w:t xml:space="preserve">；K.NA.CL电极单独更换</w:t>
      </w:r>
      <w:r>
        <w:rPr>
          <w:rFonts w:hint="eastAsia" w:ascii="宋体" w:hAnsi="宋体" w:eastAsia="宋体" w:cs="宋体"/>
          <w:color w:val="auto"/>
        </w:rPr>
        <w:t xml:space="preserve">。</w:t>
      </w:r>
      <w:r/>
    </w:p>
    <w:p>
      <w:pPr>
        <w:pStyle w:val="986"/>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分析方法：包括一点终点法，两点终点法，两点速率法，速率法等分析方法。</w:t>
      </w:r>
      <w:r/>
    </w:p>
    <w:p>
      <w:pPr>
        <w:pStyle w:val="986"/>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反应时间：3-10分钟,每分钟可调。</w:t>
      </w:r>
      <w:r/>
    </w:p>
    <w:p>
      <w:pPr>
        <w:pStyle w:val="986"/>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进样方式：轨道式进样，</w:t>
      </w:r>
      <w:r>
        <w:rPr>
          <w:rFonts w:hint="eastAsia" w:asciiTheme="minorEastAsia" w:hAnsiTheme="minorEastAsia" w:eastAsiaTheme="minorEastAsia" w:cstheme="minorEastAsia"/>
          <w:color w:val="auto"/>
        </w:rPr>
        <w:t xml:space="preserve">有急诊专用轨道</w:t>
      </w:r>
      <w:r>
        <w:rPr>
          <w:rFonts w:hint="eastAsia" w:asciiTheme="minorEastAsia" w:hAnsiTheme="minorEastAsia" w:eastAsiaTheme="minorEastAsia" w:cstheme="minorEastAsia"/>
          <w:color w:val="auto"/>
        </w:rPr>
        <w:t xml:space="preserve">。</w:t>
      </w:r>
      <w:r/>
    </w:p>
    <w:p>
      <w:pPr>
        <w:pStyle w:val="986"/>
        <w:rPr>
          <w:rFonts w:asciiTheme="minorEastAsia" w:hAnsiTheme="minorEastAsia" w:eastAsiaTheme="minorEastAsia" w:cstheme="minorEastAsia"/>
          <w:color w:val="auto"/>
        </w:rPr>
      </w:pPr>
      <w:r>
        <w:rPr>
          <w:rFonts w:hint="eastAsia" w:ascii="宋体" w:hAnsi="宋体" w:eastAsia="宋体" w:cs="宋体"/>
          <w:color w:val="auto"/>
          <w:szCs w:val="21"/>
        </w:rPr>
        <w:t xml:space="preserve">▲</w:t>
      </w:r>
      <w:r>
        <w:rPr>
          <w:rFonts w:hint="eastAsia" w:asciiTheme="minorEastAsia" w:hAnsiTheme="minorEastAsia" w:eastAsiaTheme="minorEastAsia" w:cstheme="minorEastAsia"/>
          <w:color w:val="auto"/>
          <w:lang w:val="en-US" w:eastAsia="zh-CN"/>
        </w:rPr>
        <w:t xml:space="preserve">试剂瓶要求：</w:t>
      </w:r>
      <w:r>
        <w:rPr>
          <w:rFonts w:hint="default" w:ascii="宋体" w:hAnsi="宋体" w:eastAsia="宋体" w:cs="宋体"/>
          <w:color w:val="auto"/>
          <w:sz w:val="24"/>
          <w:szCs w:val="24"/>
          <w:lang w:val="en-US"/>
        </w:rPr>
        <w:t xml:space="preserve">便于科室项目的开展，</w:t>
      </w:r>
      <w:r>
        <w:rPr>
          <w:rFonts w:hint="eastAsia" w:ascii="宋体" w:hAnsi="宋体" w:eastAsia="宋体" w:cs="宋体"/>
          <w:color w:val="auto"/>
          <w:sz w:val="24"/>
          <w:szCs w:val="24"/>
          <w:lang w:val="en-US" w:eastAsia="zh-CN"/>
        </w:rPr>
        <w:t xml:space="preserve">试剂瓶R1+R2一体化设计；</w:t>
      </w:r>
      <w:r>
        <w:rPr>
          <w:rFonts w:hint="default" w:ascii="宋体" w:hAnsi="宋体" w:eastAsia="宋体" w:cs="宋体"/>
          <w:color w:val="auto"/>
          <w:sz w:val="24"/>
          <w:szCs w:val="24"/>
          <w:lang w:val="en-US"/>
        </w:rPr>
        <w:t xml:space="preserve">需满足双试剂位≥</w:t>
      </w:r>
      <w:r>
        <w:rPr>
          <w:rFonts w:hint="eastAsia" w:ascii="宋体" w:hAnsi="宋体" w:eastAsia="宋体" w:cs="宋体"/>
          <w:color w:val="auto"/>
          <w:sz w:val="24"/>
          <w:szCs w:val="24"/>
          <w:lang w:val="en-US" w:eastAsia="zh-CN"/>
        </w:rPr>
        <w:t xml:space="preserve">6</w:t>
      </w:r>
      <w:r>
        <w:rPr>
          <w:rFonts w:hint="default" w:ascii="宋体" w:hAnsi="宋体" w:eastAsia="宋体" w:cs="宋体"/>
          <w:color w:val="auto"/>
          <w:sz w:val="24"/>
          <w:szCs w:val="24"/>
          <w:lang w:val="en-US"/>
        </w:rPr>
        <w:t xml:space="preserve">0个</w:t>
      </w:r>
      <w:r/>
    </w:p>
    <w:p>
      <w:pPr>
        <w:pStyle w:val="986"/>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可加载样本数</w:t>
      </w:r>
      <w:r>
        <w:rPr>
          <w:rFonts w:hint="eastAsia" w:asciiTheme="minorEastAsia" w:hAnsiTheme="minorEastAsia" w:eastAsiaTheme="minorEastAsia" w:cstheme="minorEastAsia"/>
          <w:color w:val="auto"/>
        </w:rPr>
        <w:t xml:space="preserve">：同时放置≥150个样品，并可随时添加。</w:t>
      </w:r>
      <w:r/>
    </w:p>
    <w:p>
      <w:pPr>
        <w:pStyle w:val="986"/>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糖化血红蛋白检测功能：可以选配糖化血红蛋白检测模块，可自动溶血，具有独立的样本针。</w:t>
      </w:r>
      <w:r/>
    </w:p>
    <w:p>
      <w:pPr>
        <w:pStyle w:val="986"/>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样品预稀释功能：具有样品预稀释、增减量设置功能，并另有多个稀释比例可选。</w:t>
      </w:r>
      <w:r/>
    </w:p>
    <w:p>
      <w:pPr>
        <w:pStyle w:val="986"/>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校准品稀释功能：具有校准液的预稀释功能，增减量设置功能。</w:t>
      </w:r>
      <w:r/>
    </w:p>
    <w:p>
      <w:pPr>
        <w:pStyle w:val="986"/>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rPr>
        <w:t xml:space="preserve">*</w:t>
      </w:r>
      <w:r>
        <w:rPr>
          <w:rFonts w:asciiTheme="minorEastAsia" w:hAnsiTheme="minorEastAsia" w:eastAsiaTheme="minorEastAsia" w:cstheme="minorEastAsia"/>
          <w:b/>
          <w:bCs/>
          <w:color w:val="auto"/>
        </w:rPr>
        <w:t xml:space="preserve"> </w:t>
      </w:r>
      <w:r>
        <w:rPr>
          <w:rFonts w:hint="eastAsia" w:asciiTheme="minorEastAsia" w:hAnsiTheme="minorEastAsia" w:eastAsiaTheme="minorEastAsia" w:cstheme="minorEastAsia"/>
          <w:color w:val="auto"/>
        </w:rPr>
        <w:t xml:space="preserve">恒温系统：循环水浴方式，控温精度37±0.1℃。</w:t>
      </w:r>
      <w:r/>
    </w:p>
    <w:p>
      <w:pPr>
        <w:pStyle w:val="986"/>
        <w:rPr>
          <w:rFonts w:asciiTheme="minorEastAsia" w:hAnsiTheme="minorEastAsia" w:eastAsiaTheme="minorEastAsia" w:cstheme="minorEastAsia"/>
          <w:color w:val="auto"/>
        </w:rPr>
      </w:pPr>
      <w:r>
        <w:rPr>
          <w:rFonts w:hint="eastAsia" w:ascii="宋体" w:hAnsi="宋体" w:eastAsia="宋体" w:cs="宋体"/>
          <w:color w:val="auto"/>
          <w:szCs w:val="21"/>
        </w:rPr>
        <w:t xml:space="preserve">▲</w:t>
      </w:r>
      <w:r>
        <w:rPr>
          <w:rFonts w:hint="eastAsia" w:asciiTheme="minorEastAsia" w:hAnsiTheme="minorEastAsia" w:eastAsiaTheme="minorEastAsia" w:cstheme="minorEastAsia"/>
          <w:color w:val="auto"/>
        </w:rPr>
        <w:t xml:space="preserve">搅拌系统：采用非接触式搅拌系统，避免交叉污染。</w:t>
      </w:r>
      <w:r/>
    </w:p>
    <w:p>
      <w:pPr>
        <w:pStyle w:val="986"/>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分光系统：后分光技术，凹面蚀刻光栅。</w:t>
      </w:r>
      <w:r/>
    </w:p>
    <w:p>
      <w:pPr>
        <w:pStyle w:val="986"/>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测试波长：340～800nm；必须有405nm波长。</w:t>
      </w:r>
      <w:r/>
    </w:p>
    <w:p>
      <w:pPr>
        <w:pStyle w:val="986"/>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吸光度线性范围：0～3.0ABS。</w:t>
      </w:r>
      <w:r/>
    </w:p>
    <w:p>
      <w:pPr>
        <w:pStyle w:val="986"/>
        <w:rPr>
          <w:rFonts w:asciiTheme="minorEastAsia" w:hAnsiTheme="minorEastAsia" w:eastAsiaTheme="minorEastAsia" w:cstheme="minorEastAsia"/>
          <w:color w:val="auto"/>
        </w:rPr>
      </w:pPr>
      <w:r>
        <w:rPr>
          <w:rFonts w:hint="default" w:asciiTheme="minorEastAsia" w:hAnsiTheme="minorEastAsia" w:eastAsiaTheme="minorEastAsia" w:cstheme="minorEastAsia"/>
          <w:color w:val="auto"/>
        </w:rPr>
        <w:t xml:space="preserve">▲</w:t>
      </w:r>
      <w:r>
        <w:rPr>
          <w:rFonts w:hint="eastAsia" w:asciiTheme="minorEastAsia" w:hAnsiTheme="minorEastAsia" w:eastAsiaTheme="minorEastAsia" w:cstheme="minorEastAsia"/>
          <w:color w:val="auto"/>
        </w:rPr>
        <w:t xml:space="preserve">最小反应液量：</w:t>
      </w:r>
      <w:r>
        <w:rPr>
          <w:rFonts w:hint="default" w:asciiTheme="minorEastAsia" w:hAnsiTheme="minorEastAsia" w:eastAsiaTheme="minorEastAsia" w:cstheme="minorEastAsia"/>
          <w:color w:val="auto"/>
        </w:rPr>
        <w:t xml:space="preserve">≤75</w:t>
      </w:r>
      <w:r>
        <w:rPr>
          <w:rFonts w:hint="eastAsia" w:asciiTheme="minorEastAsia" w:hAnsiTheme="minorEastAsia" w:eastAsiaTheme="minorEastAsia" w:cstheme="minorEastAsia"/>
          <w:color w:val="auto"/>
        </w:rPr>
        <w:t xml:space="preserve">ul。</w:t>
      </w:r>
      <w:r/>
    </w:p>
    <w:p>
      <w:pPr>
        <w:pStyle w:val="986"/>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样品量：1～25ul（0.1ul递进）</w:t>
      </w:r>
      <w:r/>
    </w:p>
    <w:p>
      <w:pPr>
        <w:pStyle w:val="986"/>
        <w:rPr>
          <w:rFonts w:asciiTheme="minorEastAsia" w:hAnsiTheme="minorEastAsia" w:eastAsiaTheme="minorEastAsia" w:cstheme="minorEastAsia"/>
          <w:color w:val="auto"/>
        </w:rPr>
      </w:pPr>
      <w:r>
        <w:rPr>
          <w:rFonts w:hint="eastAsia" w:ascii="宋体" w:hAnsi="宋体" w:eastAsia="宋体" w:cs="宋体"/>
          <w:color w:val="auto"/>
          <w:szCs w:val="21"/>
        </w:rPr>
        <w:t xml:space="preserve">▲加样机构：无接触式真空陶瓷吸样机构，无需更换；</w:t>
      </w:r>
      <w:r/>
    </w:p>
    <w:p>
      <w:pPr>
        <w:pStyle w:val="986"/>
        <w:rPr>
          <w:rFonts w:asciiTheme="minorEastAsia" w:hAnsiTheme="minorEastAsia" w:eastAsiaTheme="minorEastAsia" w:cstheme="minorEastAsia"/>
          <w:color w:val="auto"/>
        </w:rPr>
      </w:pPr>
      <w:r>
        <w:rPr>
          <w:rFonts w:hint="eastAsia" w:ascii="宋体" w:hAnsi="宋体" w:eastAsia="宋体" w:cs="宋体"/>
          <w:color w:val="auto"/>
          <w:szCs w:val="21"/>
        </w:rPr>
        <w:t xml:space="preserve">检堵功能：全程检测气泡、堵塞、空吸等功能；</w:t>
      </w:r>
      <w:r/>
    </w:p>
    <w:p>
      <w:pPr>
        <w:pStyle w:val="986"/>
        <w:rPr>
          <w:rFonts w:asciiTheme="minorEastAsia" w:hAnsiTheme="minorEastAsia" w:eastAsiaTheme="minorEastAsia" w:cstheme="minorEastAsia"/>
          <w:color w:val="auto"/>
        </w:rPr>
      </w:pPr>
      <w:r>
        <w:rPr>
          <w:rFonts w:hint="eastAsia" w:ascii="宋体" w:hAnsi="宋体" w:eastAsia="宋体" w:cs="宋体"/>
          <w:color w:val="auto"/>
          <w:szCs w:val="21"/>
        </w:rPr>
        <w:t xml:space="preserve">试剂状态提示功能：可以显示每瓶试剂余量、校准、质控等状态</w:t>
      </w:r>
      <w:r/>
    </w:p>
    <w:p>
      <w:pPr>
        <w:pStyle w:val="986"/>
        <w:rPr>
          <w:rFonts w:asciiTheme="minorEastAsia" w:hAnsiTheme="minorEastAsia" w:eastAsiaTheme="minorEastAsia" w:cstheme="minorEastAsia"/>
          <w:color w:val="auto"/>
        </w:rPr>
      </w:pPr>
      <w:r/>
      <w:bookmarkStart w:id="21" w:name="_Hlk79394785"/>
      <w:r>
        <w:rPr>
          <w:rFonts w:hint="eastAsia" w:asciiTheme="minorEastAsia" w:hAnsiTheme="minorEastAsia" w:eastAsiaTheme="minorEastAsia" w:cstheme="minorEastAsia"/>
          <w:color w:val="auto"/>
        </w:rPr>
        <w:t xml:space="preserve">可以检测血清指数，具有异常血清指数（黄疸、脂血和溶血）对项目结果影响的提示功能；</w:t>
      </w:r>
      <w:bookmarkEnd w:id="21"/>
      <w:r/>
      <w:r/>
    </w:p>
    <w:p>
      <w:pPr>
        <w:pStyle w:val="986"/>
        <w:rPr>
          <w:rFonts w:asciiTheme="minorEastAsia" w:hAnsiTheme="minorEastAsia" w:eastAsiaTheme="minorEastAsia" w:cstheme="minorEastAsia"/>
          <w:color w:val="auto"/>
        </w:rPr>
      </w:pPr>
      <w:r>
        <w:rPr>
          <w:rFonts w:hint="eastAsia" w:ascii="宋体" w:hAnsi="宋体" w:eastAsia="宋体" w:cs="宋体"/>
          <w:color w:val="auto"/>
          <w:szCs w:val="21"/>
        </w:rPr>
        <w:t xml:space="preserve">▲</w:t>
      </w:r>
      <w:r>
        <w:rPr>
          <w:rFonts w:hint="eastAsia" w:asciiTheme="minorEastAsia" w:hAnsiTheme="minorEastAsia" w:eastAsiaTheme="minorEastAsia" w:cstheme="minorEastAsia"/>
          <w:color w:val="auto"/>
        </w:rPr>
        <w:t xml:space="preserve">监测功能：全反应过程监测、可同一画面显示多标本反应曲线，便于异常结果分析，校准结果追踪功能。</w:t>
      </w:r>
      <w:r/>
    </w:p>
    <w:p>
      <w:pPr>
        <w:pStyle w:val="986"/>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安全保证：具备全过程凝块检测功能，瞬间停电保护功能，针碰撞保护功能等。</w:t>
      </w:r>
      <w:r/>
    </w:p>
    <w:p>
      <w:pPr>
        <w:pStyle w:val="986"/>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权限管理：多级权限管理功能。</w:t>
      </w:r>
      <w:r/>
    </w:p>
    <w:p>
      <w:pPr>
        <w:pStyle w:val="778"/>
        <w:numPr>
          <w:ilvl w:val="0"/>
          <w:numId w:val="0"/>
        </w:numPr>
        <w:ind w:right="0"/>
        <w:jc w:val="both"/>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en-US" w:eastAsia="zh-CN"/>
        </w:rPr>
      </w:r>
      <w:r/>
    </w:p>
    <w:p>
      <w:pPr>
        <w:pStyle w:val="778"/>
        <w:numPr>
          <w:ilvl w:val="0"/>
          <w:numId w:val="0"/>
        </w:numPr>
        <w:ind w:left="482"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en-US" w:eastAsia="zh-CN"/>
        </w:rPr>
        <w:t xml:space="preserve">六、</w:t>
      </w:r>
      <w:r>
        <w:rPr>
          <w:rFonts w:hint="eastAsia" w:ascii="宋体" w:hAnsi="宋体" w:cs="宋体"/>
          <w:b/>
          <w:bCs/>
          <w:color w:val="auto"/>
          <w:sz w:val="24"/>
          <w:szCs w:val="24"/>
          <w:lang w:val="en-US" w:eastAsia="zh-CN"/>
        </w:rPr>
        <w:t xml:space="preserve">供应商资格</w:t>
      </w:r>
      <w:r>
        <w:rPr>
          <w:rFonts w:hint="eastAsia" w:ascii="宋体" w:hAnsi="宋体" w:eastAsia="宋体" w:cs="宋体"/>
          <w:b/>
          <w:bCs/>
          <w:color w:val="auto"/>
          <w:sz w:val="24"/>
          <w:szCs w:val="24"/>
          <w:lang w:val="en-US" w:eastAsia="zh-CN"/>
        </w:rPr>
        <w:t xml:space="preserve">要求</w:t>
      </w:r>
      <w:r/>
    </w:p>
    <w:p>
      <w:pPr>
        <w:pStyle w:val="778"/>
        <w:numPr>
          <w:ilvl w:val="0"/>
          <w:numId w:val="0"/>
        </w:numPr>
        <w:ind w:left="482" w:right="0"/>
        <w:jc w:val="both"/>
        <w:keepLines w:val="0"/>
        <w:keepNext w:val="0"/>
        <w:pageBreakBefore w:val="0"/>
        <w:spacing w:before="0" w:beforeAutospacing="0" w:after="0" w:afterAutospacing="0" w:line="360" w:lineRule="auto"/>
        <w:widowControl w:val="off"/>
        <w:rPr>
          <w:rFonts w:hint="eastAsia" w:cs="宋体"/>
          <w:b/>
          <w:bCs/>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b w:val="0"/>
          <w:bCs w:val="0"/>
          <w:color w:val="auto"/>
          <w:spacing w:val="8"/>
          <w:sz w:val="24"/>
          <w:szCs w:val="24"/>
          <w:lang w:val="en-US" w:eastAsia="zh-CN" w:bidi="ar-SA"/>
        </w:rPr>
        <w:t xml:space="preserve">供应商为所投产品生产厂家的，提供《医疗器械生产许可证》，供应商为经营企业的， 则提供《医疗器械经营许可证》（或者相关备案凭证）及产品生产厂家的《医疗器械生产许可证》。</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cs="宋体"/>
          <w:b/>
          <w:bCs/>
          <w:color w:val="auto"/>
          <w:sz w:val="24"/>
          <w:szCs w:val="24"/>
          <w:lang w:val="en-US" w:eastAsia="zh-CN"/>
        </w:rPr>
        <w:t xml:space="preserve">七</w:t>
      </w:r>
      <w:r>
        <w:rPr>
          <w:rFonts w:hint="eastAsia" w:ascii="宋体" w:hAnsi="宋体" w:eastAsia="宋体" w:cs="宋体"/>
          <w:b/>
          <w:bCs/>
          <w:color w:val="auto"/>
          <w:sz w:val="24"/>
          <w:szCs w:val="24"/>
          <w:lang w:val="en-US" w:eastAsia="zh-CN"/>
        </w:rPr>
        <w:t xml:space="preserve">、</w:t>
      </w:r>
      <w:r>
        <w:rPr>
          <w:rFonts w:hint="eastAsia" w:ascii="Times New Roman" w:hAnsi="Times New Roman" w:eastAsia="宋体" w:cs="宋体"/>
          <w:b/>
          <w:bCs/>
          <w:color w:val="auto"/>
          <w:sz w:val="24"/>
          <w:szCs w:val="24"/>
          <w:lang w:val="en-US" w:eastAsia="zh-CN"/>
        </w:rPr>
        <w:t xml:space="preserve">供货期</w:t>
      </w: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highlight w:val="none"/>
          <w:lang w:val="zh-CN" w:eastAsia="zh-CN"/>
        </w:rPr>
        <w:t xml:space="preserve">合同签订之日起</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zh-CN" w:eastAsia="zh-CN"/>
        </w:rPr>
        <w:t xml:space="preserve">日内，完成安装及调试并具备验收条件。</w:t>
      </w:r>
      <w:r/>
    </w:p>
    <w:p>
      <w:pPr>
        <w:pStyle w:val="778"/>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en-US" w:eastAsia="zh-CN"/>
        </w:rPr>
        <w:t xml:space="preserve">八、付款方式：</w:t>
      </w:r>
      <w:r/>
    </w:p>
    <w:p>
      <w:pPr>
        <w:pStyle w:val="983"/>
        <w:ind w:left="0" w:firstLine="482"/>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Theme="minorEastAsia" w:hAnsiTheme="minorEastAsia" w:eastAsiaTheme="minorEastAsia" w:cstheme="minorEastAsia"/>
          <w:b w:val="0"/>
          <w:bCs w:val="0"/>
          <w:color w:val="auto"/>
          <w:spacing w:val="8"/>
          <w:sz w:val="24"/>
          <w:szCs w:val="24"/>
          <w:lang w:val="en-US" w:eastAsia="zh-CN" w:bidi="ar-SA"/>
        </w:rPr>
        <w:t xml:space="preserve">设备采购完毕，投入使用1个月后，无任何故障出现，申请款项支付。</w:t>
      </w:r>
      <w:r/>
    </w:p>
    <w:p>
      <w:pPr>
        <w:numPr>
          <w:ilvl w:val="0"/>
          <w:numId w:val="0"/>
        </w:numPr>
        <w:ind w:firstLine="482"/>
        <w:keepLines w:val="0"/>
        <w:keepNext w:val="0"/>
        <w:pageBreakBefore w:val="0"/>
        <w:spacing w:line="360" w:lineRule="auto"/>
        <w:widowControl w:val="off"/>
        <w:rPr>
          <w:rFonts w:hint="default" w:ascii="宋体" w:hAnsi="宋体" w:eastAsia="宋体" w:cs="宋体"/>
          <w:b w:val="0"/>
          <w:bCs w:val="0"/>
          <w:color w:val="auto"/>
          <w:sz w:val="24"/>
          <w:szCs w:val="24"/>
          <w:lang w:val="en-US" w:eastAsia="zh-CN"/>
        </w:rPr>
      </w:pPr>
      <w:r>
        <w:rPr>
          <w:rFonts w:hint="eastAsia" w:ascii="宋体" w:hAnsi="宋体" w:cs="宋体"/>
          <w:b/>
          <w:bCs/>
          <w:color w:val="auto"/>
          <w:sz w:val="24"/>
          <w:szCs w:val="24"/>
          <w:lang w:val="en-US" w:eastAsia="zh-CN"/>
        </w:rPr>
        <w:t xml:space="preserve">九、售后服务和培训要求</w:t>
      </w:r>
      <w:r/>
    </w:p>
    <w:p>
      <w:pPr>
        <w:ind w:left="0" w:right="0" w:firstLine="482"/>
        <w:pageBreakBefore w:val="0"/>
        <w:spacing w:line="360" w:lineRule="auto"/>
        <w:rPr>
          <w:rFonts w:hint="eastAsia" w:ascii="宋体" w:hAnsi="宋体" w:eastAsia="宋体" w:cs="宋体"/>
          <w:b/>
          <w:color w:val="auto"/>
          <w:sz w:val="24"/>
          <w:szCs w:val="24"/>
          <w:lang w:val="en-US" w:eastAsia="zh-CN"/>
        </w:rPr>
        <w:outlineLvl w:val="0"/>
      </w:pPr>
      <w:r>
        <w:rPr>
          <w:rFonts w:hint="eastAsia" w:ascii="宋体" w:hAnsi="宋体" w:eastAsia="宋体" w:cs="宋体"/>
          <w:b/>
          <w:color w:val="auto"/>
          <w:sz w:val="24"/>
          <w:szCs w:val="24"/>
          <w:lang w:val="en-US" w:eastAsia="zh-CN"/>
        </w:rPr>
        <w:t xml:space="preserve">（一）售后服务要求</w:t>
      </w:r>
      <w:r/>
    </w:p>
    <w:p>
      <w:pPr>
        <w:ind w:left="0" w:right="0" w:firstLine="480"/>
        <w:jc w:val="left"/>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所投标产品必须是原厂生产的、全新设备（包括零部件），完全符合原厂质量检测标准和国家质量检测标准；按生产厂家产品说明书的规定提供随机资料、配件及软件。</w:t>
      </w:r>
      <w:r/>
    </w:p>
    <w:p>
      <w:pPr>
        <w:ind w:left="0" w:right="0" w:firstLine="480"/>
        <w:jc w:val="left"/>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质保及售后服务要求（含安装、调试、培训、维护等）</w:t>
      </w:r>
      <w:r/>
    </w:p>
    <w:p>
      <w:pPr>
        <w:ind w:left="0" w:right="0" w:firstLine="480"/>
        <w:jc w:val="left"/>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bCs/>
          <w:color w:val="auto"/>
          <w:sz w:val="24"/>
          <w:szCs w:val="24"/>
          <w:lang w:val="en-US" w:eastAsia="zh-CN"/>
        </w:rPr>
        <w:t xml:space="preserve">整机原厂质保不少于</w:t>
      </w: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lang w:val="en-US" w:eastAsia="zh-CN"/>
        </w:rPr>
        <w:t xml:space="preserve">年，质保期从验收合格之日起计算。</w:t>
      </w:r>
      <w:r>
        <w:rPr>
          <w:rFonts w:hint="eastAsia" w:ascii="宋体" w:hAnsi="宋体" w:eastAsia="宋体" w:cs="宋体"/>
          <w:color w:val="auto"/>
          <w:sz w:val="24"/>
          <w:szCs w:val="24"/>
          <w:lang w:val="en-US" w:eastAsia="zh-CN"/>
        </w:rPr>
        <w:t xml:space="preserve">突发事件的售后服务，从响应到恢复设备功能的总时间原则上不得超过48小时。产品保修期内，厂家服务工程师将提供免费维修或配件更换，备件保证8年持续供应；保证每年至少两次上门服务保养。保修期外，不收取上门服务费；提供软件终身免费升级服务。</w:t>
      </w:r>
      <w:r/>
    </w:p>
    <w:p>
      <w:pPr>
        <w:ind w:left="0" w:right="0" w:firstLine="480"/>
        <w:jc w:val="left"/>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（2）免费提供培训服务，培训内容包括日常运维操作培训，保证使用方能够正确操作和维护设备，培训时间和地点双方协商确定；</w:t>
      </w:r>
      <w:r/>
    </w:p>
    <w:p>
      <w:pPr>
        <w:ind w:left="0" w:right="0" w:firstLine="480"/>
        <w:jc w:val="left"/>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（3）根据采购人要求，须保证每年对设备进行一次巡检。</w:t>
      </w:r>
      <w:r/>
    </w:p>
    <w:p>
      <w:pPr>
        <w:ind w:left="0" w:right="0" w:firstLine="480"/>
        <w:jc w:val="left"/>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（4）开机率≥98%，仪器故障要求12小时内应答，24小时形成解决方案</w:t>
      </w:r>
      <w:r/>
    </w:p>
    <w:p>
      <w:pPr>
        <w:ind w:left="0" w:right="0" w:firstLine="480"/>
        <w:jc w:val="left"/>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（5）为保证设备正常运行，卖方应在中国境内方便的地方设置备件库，存入所有必须的备件，并保证5年以上的供应期，提供全国免费</w:t>
      </w:r>
      <w:r>
        <w:rPr>
          <w:rFonts w:hint="eastAsia" w:ascii="宋体" w:hAnsi="宋体" w:cs="宋体"/>
          <w:color w:val="auto"/>
          <w:sz w:val="24"/>
          <w:szCs w:val="24"/>
          <w:lang w:val="en-US" w:eastAsia="zh-CN"/>
        </w:rPr>
        <w:t xml:space="preserve">售后</w:t>
      </w:r>
      <w:r>
        <w:rPr>
          <w:rFonts w:hint="eastAsia" w:ascii="宋体" w:hAnsi="宋体" w:eastAsia="宋体" w:cs="宋体"/>
          <w:color w:val="auto"/>
          <w:sz w:val="24"/>
          <w:szCs w:val="24"/>
          <w:lang w:val="en-US" w:eastAsia="zh-CN"/>
        </w:rPr>
        <w:t xml:space="preserve">电话。</w:t>
      </w:r>
      <w:r/>
    </w:p>
    <w:p>
      <w:pPr>
        <w:ind w:left="0" w:right="0" w:firstLine="480"/>
        <w:jc w:val="left"/>
        <w:pageBreakBefore w:val="0"/>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投标人必须保证所投标产品的技术规格（参数、功能等）的准确性。</w:t>
      </w:r>
      <w:r/>
    </w:p>
    <w:p>
      <w:pPr>
        <w:pStyle w:val="741"/>
        <w:numPr>
          <w:ilvl w:val="0"/>
          <w:numId w:val="0"/>
        </w:numPr>
        <w:ind w:right="0" w:firstLine="482"/>
        <w:jc w:val="both"/>
        <w:keepLines/>
        <w:keepNext/>
        <w:pageBreakBefore w:val="0"/>
        <w:spacing w:beforeAutospacing="0" w:afterAutospacing="0" w:line="240" w:lineRule="auto"/>
        <w:widowControl w:val="off"/>
        <w:rPr>
          <w:rStyle w:val="984"/>
          <w:rFonts w:hint="eastAsia" w:ascii="宋体" w:hAnsi="宋体" w:eastAsia="宋体" w:cs="宋体"/>
          <w:b/>
          <w:bCs/>
          <w:color w:val="auto"/>
          <w:sz w:val="24"/>
          <w:szCs w:val="24"/>
          <w:highlight w:val="none"/>
          <w:lang w:eastAsia="zh-CN"/>
        </w:rPr>
      </w:pPr>
      <w:r>
        <w:rPr>
          <w:rStyle w:val="984"/>
          <w:rFonts w:hint="eastAsia" w:ascii="宋体" w:hAnsi="宋体" w:eastAsia="宋体" w:cs="宋体"/>
          <w:b/>
          <w:bCs/>
          <w:color w:val="auto"/>
          <w:sz w:val="24"/>
          <w:szCs w:val="24"/>
          <w:highlight w:val="none"/>
          <w:lang w:val="en-US" w:eastAsia="zh-CN"/>
        </w:rPr>
        <w:t xml:space="preserve">（二）</w:t>
      </w:r>
      <w:r>
        <w:rPr>
          <w:rStyle w:val="984"/>
          <w:rFonts w:hint="eastAsia" w:ascii="宋体" w:hAnsi="宋体" w:eastAsia="宋体" w:cs="宋体"/>
          <w:b/>
          <w:bCs/>
          <w:color w:val="auto"/>
          <w:sz w:val="24"/>
          <w:szCs w:val="24"/>
          <w:highlight w:val="none"/>
          <w:lang w:eastAsia="zh-CN"/>
        </w:rPr>
        <w:t xml:space="preserve">技术培训</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供应商在投标文件中应提出详细的培训内容和培训计划。包括培训次数、人员数量、规模及供应商安排的培训人员的相关资历。</w:t>
      </w:r>
      <w:r/>
    </w:p>
    <w:p>
      <w:pPr>
        <w:ind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中标人须免费负责以上所有产品使用的培训，使采购人在较短的时间，能较熟练地掌握产品的操作和简单的排除故障的能力。</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培训计划应至少包括设备的维修保养、故障的处理相关培训等方面的内容。</w:t>
      </w:r>
      <w:r/>
    </w:p>
    <w:p>
      <w:pPr>
        <w:numPr>
          <w:ilvl w:val="0"/>
          <w:numId w:val="0"/>
        </w:numPr>
        <w:ind w:firstLine="480"/>
        <w:keepLines w:val="0"/>
        <w:keepNext w:val="0"/>
        <w:pageBreakBefore w:val="0"/>
        <w:spacing w:line="440" w:lineRule="atLeast"/>
        <w:widowControl w:val="off"/>
        <w:rPr>
          <w:rFonts w:hint="eastAsia" w:ascii="宋体" w:hAnsi="宋体" w:eastAsia="宋体" w:cs="宋体"/>
          <w:b/>
          <w:bCs/>
          <w:color w:val="auto"/>
          <w:sz w:val="24"/>
          <w:szCs w:val="24"/>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培训所产生的一切</w:t>
      </w:r>
      <w:r>
        <w:rPr>
          <w:rFonts w:hint="eastAsia" w:ascii="宋体" w:hAnsi="宋体" w:eastAsia="宋体" w:cs="宋体"/>
          <w:b w:val="0"/>
          <w:bCs w:val="0"/>
          <w:color w:val="auto"/>
          <w:sz w:val="24"/>
          <w:szCs w:val="24"/>
          <w:lang w:val="en-US" w:eastAsia="zh-CN"/>
        </w:rPr>
        <w:t xml:space="preserve">费用包含在本次投标报价中。</w:t>
      </w:r>
      <w:r/>
    </w:p>
    <w:p>
      <w:pPr>
        <w:numPr>
          <w:ilvl w:val="0"/>
          <w:numId w:val="0"/>
        </w:numPr>
        <w:ind w:firstLine="482"/>
        <w:keepLines w:val="0"/>
        <w:keepNext w:val="0"/>
        <w:pageBreakBefore w:val="0"/>
        <w:spacing w:line="440" w:lineRule="atLeast"/>
        <w:widowControl w:val="off"/>
        <w:rPr>
          <w:rFonts w:hint="eastAsia" w:ascii="宋体" w:hAnsi="宋体" w:eastAsia="宋体" w:cs="宋体"/>
          <w:b/>
          <w:bCs/>
          <w:color w:val="auto"/>
          <w:sz w:val="24"/>
          <w:szCs w:val="24"/>
          <w:lang w:val="zh-TW" w:eastAsia="zh-TW"/>
        </w:rPr>
      </w:pPr>
      <w:r>
        <w:rPr>
          <w:rFonts w:hint="eastAsia" w:ascii="宋体" w:hAnsi="宋体" w:eastAsia="宋体" w:cs="宋体"/>
          <w:b/>
          <w:bCs/>
          <w:color w:val="auto"/>
          <w:sz w:val="24"/>
          <w:szCs w:val="24"/>
          <w:lang w:val="en-US" w:eastAsia="zh-CN"/>
        </w:rPr>
        <w:t xml:space="preserve">十、</w:t>
      </w:r>
      <w:r>
        <w:rPr>
          <w:rFonts w:hint="eastAsia" w:ascii="宋体" w:hAnsi="宋体" w:eastAsia="宋体" w:cs="宋体"/>
          <w:b/>
          <w:bCs/>
          <w:color w:val="auto"/>
          <w:sz w:val="24"/>
          <w:szCs w:val="24"/>
          <w:lang w:val="zh-TW" w:eastAsia="zh-TW"/>
        </w:rPr>
        <w:t xml:space="preserve">项目实施要求</w:t>
      </w:r>
      <w:r/>
    </w:p>
    <w:p>
      <w:pPr>
        <w:numPr>
          <w:ilvl w:val="0"/>
          <w:numId w:val="0"/>
        </w:numPr>
        <w:ind w:firstLine="482"/>
        <w:keepLines w:val="0"/>
        <w:keepNext w:val="0"/>
        <w:pageBreakBefore w:val="0"/>
        <w:spacing w:line="440" w:lineRule="atLeas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1、为保证本项目的顺利实施，投标人应结合各自产品特点，自行设计实施方案。</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货物到达安装现场（采购人指定地点）后，中标人与采购人一起按合同货物清单依合同标准进行货物验收。采购人对货物验收合格后，双方共同签署货物验收合格证明。验收中发现货物达不到验收标准或合同规定的性能指标，成交供应商必须更换，并且赔偿由此给采购人造成的损失。</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中标人所投产品需进行现场安装调试，验收中发现设备达不到验收标准或合同规定的性能指标，中标人必须更换，并且赔偿由此给采购人造成的损失。安装调试工作完成后，中标人应在设备使用地进行不少于一周（5个工作日）的设备及软件使用培训，及时将其发现并掌握的有关设备的操作、故障检测、故障排除方法及一些新的技术发展通知采购人，使采购人能够达到独立操作。</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、供应商在服务期内，解决涉及本项目的全部技术问题。对采购人在项目建设中碰到的其他技术问题，有责任和义务提供咨询和帮助。</w:t>
      </w:r>
      <w:r/>
    </w:p>
    <w:p>
      <w:pPr>
        <w:ind w:left="0" w:right="0" w:firstLine="480"/>
        <w:pageBreakBefore w:val="0"/>
        <w:spacing w:line="360" w:lineRule="auto"/>
        <w:widowControl w:val="off"/>
        <w:rPr>
          <w:rFonts w:hint="default" w:ascii="宋体" w:hAnsi="宋体" w:eastAsia="宋体" w:cs="宋体"/>
          <w:b w:val="0"/>
          <w:bCs w:val="0"/>
          <w:color w:val="auto"/>
          <w:sz w:val="24"/>
          <w:szCs w:val="24"/>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、供应商一旦中标后，不得进行转包</w:t>
      </w:r>
      <w:r>
        <w:rPr>
          <w:rFonts w:hint="eastAsia" w:ascii="宋体" w:hAnsi="宋体" w:eastAsia="宋体" w:cs="宋体"/>
          <w:color w:val="auto"/>
          <w:sz w:val="24"/>
          <w:szCs w:val="24"/>
          <w:highlight w:val="none"/>
          <w:lang w:val="zh-TW" w:eastAsia="zh-TW"/>
        </w:rPr>
        <w:t xml:space="preserve">。</w:t>
      </w:r>
      <w:r/>
    </w:p>
    <w:p>
      <w:pPr>
        <w:numPr>
          <w:ilvl w:val="0"/>
          <w:numId w:val="0"/>
        </w:numPr>
        <w:ind w:firstLine="482"/>
        <w:keepLines w:val="0"/>
        <w:keepNext w:val="0"/>
        <w:pageBreakBefore w:val="0"/>
        <w:spacing w:line="440" w:lineRule="atLeas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十一、验收标准及要求</w:t>
      </w:r>
      <w:r/>
    </w:p>
    <w:p>
      <w:pPr>
        <w:numPr>
          <w:ilvl w:val="0"/>
          <w:numId w:val="0"/>
        </w:numPr>
        <w:ind w:firstLine="482"/>
        <w:keepLines w:val="0"/>
        <w:keepNext w:val="0"/>
        <w:pageBreakBefore w:val="0"/>
        <w:spacing w:line="440" w:lineRule="atLeast"/>
        <w:widowControl w:val="off"/>
        <w:rPr>
          <w:rFonts w:hint="default" w:ascii="宋体" w:hAnsi="宋体" w:eastAsia="宋体" w:cs="宋体"/>
          <w:b/>
          <w:bCs/>
          <w:color w:val="auto"/>
          <w:sz w:val="24"/>
          <w:szCs w:val="24"/>
          <w:lang w:val="en-US" w:eastAsia="zh-CN"/>
        </w:rPr>
      </w:pPr>
      <w:r>
        <w:rPr>
          <w:rFonts w:hint="default" w:ascii="宋体" w:hAnsi="宋体" w:eastAsia="宋体" w:cs="宋体"/>
          <w:b/>
          <w:bCs/>
          <w:color w:val="auto"/>
          <w:sz w:val="24"/>
          <w:szCs w:val="24"/>
          <w:lang w:val="en-US" w:eastAsia="zh-CN"/>
        </w:rPr>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val="zh-CN" w:eastAsia="zh-CN"/>
        </w:rPr>
        <w:t xml:space="preserve">验收标准：以投标人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2、项目验收程序：标的实施完毕并正常运行后，中标人可向采购人书面提出验收要求，采购人在接到书面要求后</w:t>
      </w:r>
      <w:r>
        <w:rPr>
          <w:rFonts w:hint="eastAsia" w:ascii="宋体" w:hAnsi="宋体" w:eastAsia="宋体" w:cs="宋体"/>
          <w:color w:val="auto"/>
          <w:sz w:val="24"/>
          <w:szCs w:val="24"/>
          <w:highlight w:val="none"/>
          <w:lang w:val="en-US" w:eastAsia="zh-CN"/>
        </w:rPr>
        <w:t xml:space="preserve">组织</w:t>
      </w:r>
      <w:r>
        <w:rPr>
          <w:rFonts w:hint="eastAsia" w:ascii="宋体" w:hAnsi="宋体" w:eastAsia="宋体" w:cs="宋体"/>
          <w:color w:val="auto"/>
          <w:sz w:val="24"/>
          <w:szCs w:val="24"/>
          <w:highlight w:val="none"/>
          <w:lang w:val="zh-CN" w:eastAsia="zh-CN"/>
        </w:rPr>
        <w:t xml:space="preserve">验收。由采购人或采购人聘请技术专家依据验收标准并组织进行使用性能方面的验收，所需费用包含在报价中。</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中标人提供的货物（含配套设备及配件）应是全新的、未使用过的原装合格正品，并保证所提供货物的开箱合格率为 100%，外观和内在质量都不得有任何问题，供方交付的货物应当完全符合本合同或者招标（采购）文件规定、投标（响应）文件所承诺的数量和规格要求。供方提供的货物不符合招标（采购）文件、投标（响应）文件和合同规定的，甲方有权退货并要求供应商赔偿损失。</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中标人所提供的技术资料完整正确，数据和资料准确无误，能够保证设备按时正确地安装、调试和验收，并能满足正常运行和维修保养的需要。供方安装人员与采购人共同开箱，货物的到货验收包括：型号、规格、数量、外观质量及货物包装是否完好、检查设备及附件是否全新、完整无损，如发生破损、缺件等问题，供方应及时解决。供方应保证产品合格书、医疗器械注册证、技术性能检测报告、货物的装箱清单、用户手册、原厂保修卡、随机资料及配件、随机工具等资料齐全。</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中标人完成设备安装、调试、培训，达到正常使用要求并移交相关技术资料后，设备试运行 30 天，试用期间发生质量问题，退换货或修复后试用期相应顺延。</w:t>
      </w:r>
      <w:r/>
    </w:p>
    <w:p>
      <w:pPr>
        <w:numPr>
          <w:ilvl w:val="0"/>
          <w:numId w:val="0"/>
        </w:numPr>
        <w:keepLines w:val="0"/>
        <w:keepNext w:val="0"/>
        <w:pageBreakBefore w:val="0"/>
        <w:spacing w:line="440" w:lineRule="atLeast"/>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十二、其他要求</w:t>
      </w:r>
      <w:r/>
    </w:p>
    <w:p>
      <w:pPr>
        <w:numPr>
          <w:ilvl w:val="0"/>
          <w:numId w:val="0"/>
        </w:numPr>
        <w:keepLines w:val="0"/>
        <w:keepNext w:val="0"/>
        <w:pageBreakBefore w:val="0"/>
        <w:spacing w:line="440" w:lineRule="atLeast"/>
        <w:widowControl w:val="off"/>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r>
      <w:r/>
    </w:p>
    <w:p>
      <w:pPr>
        <w:ind w:firstLine="480"/>
        <w:pageBreakBefore w:val="0"/>
        <w:spacing w:line="360" w:lineRule="auto"/>
        <w:rPr>
          <w:rFonts w:hint="eastAsia" w:ascii="宋体" w:hAnsi="宋体" w:eastAsia="宋体" w:cs="宋体"/>
          <w:b w:val="0"/>
          <w:bCs/>
          <w:color w:val="auto"/>
          <w:sz w:val="24"/>
          <w:szCs w:val="24"/>
          <w:lang w:val="en-US" w:eastAsia="zh-CN"/>
        </w:rPr>
        <w:outlineLvl w:val="0"/>
      </w:pPr>
      <w:r>
        <w:rPr>
          <w:rFonts w:hint="eastAsia" w:ascii="宋体" w:hAnsi="宋体" w:cs="宋体"/>
          <w:b w:val="0"/>
          <w:bCs/>
          <w:color w:val="auto"/>
          <w:sz w:val="24"/>
          <w:szCs w:val="24"/>
          <w:lang w:val="en-US" w:eastAsia="zh-CN"/>
        </w:rPr>
        <w:t xml:space="preserve">1、</w:t>
      </w:r>
      <w:r>
        <w:rPr>
          <w:rFonts w:hint="eastAsia" w:ascii="宋体" w:hAnsi="宋体" w:eastAsia="宋体" w:cs="宋体"/>
          <w:b w:val="0"/>
          <w:bCs/>
          <w:color w:val="auto"/>
          <w:sz w:val="24"/>
          <w:szCs w:val="24"/>
          <w:lang w:val="en-US" w:eastAsia="zh-CN"/>
        </w:rPr>
        <w:t xml:space="preserve">中标人在签订合同前应提供针对本项目所投产品的合法来源渠道证明文件，如无法提供将视为虚假应标。</w:t>
      </w:r>
      <w:r/>
    </w:p>
    <w:p>
      <w:pPr>
        <w:numPr>
          <w:ilvl w:val="0"/>
          <w:numId w:val="0"/>
        </w:numPr>
        <w:keepLines w:val="0"/>
        <w:keepNext w:val="0"/>
        <w:pageBreakBefore w:val="0"/>
        <w:spacing w:line="440" w:lineRule="atLeas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p>
      <w:pPr>
        <w:ind w:right="0"/>
        <w:jc w:val="both"/>
        <w:keepLines w:val="0"/>
        <w:keepNext w:val="0"/>
        <w:pageBreakBefore w:val="0"/>
        <w:spacing w:line="440" w:lineRule="exact"/>
        <w:widowControl w:val="off"/>
        <w:rPr>
          <w:rFonts w:hint="default" w:ascii="Times New Roman" w:hAnsi="Times New Roman" w:cs="Times New Roman"/>
          <w:b/>
          <w:color w:val="auto"/>
          <w:sz w:val="44"/>
          <w:szCs w:val="44"/>
        </w:rPr>
        <w:outlineLvl w:val="0"/>
      </w:pPr>
      <w:r/>
      <w:bookmarkStart w:id="22" w:name="_Toc19229"/>
      <w:r/>
      <w:r/>
    </w:p>
    <w:p>
      <w:pPr>
        <w:ind w:left="0" w:right="0" w:firstLine="883"/>
        <w:jc w:val="center"/>
        <w:keepLines w:val="0"/>
        <w:keepNext w:val="0"/>
        <w:pageBreakBefore w:val="0"/>
        <w:spacing w:line="440" w:lineRule="exact"/>
        <w:widowControl w:val="off"/>
        <w:rPr>
          <w:rFonts w:hint="default" w:ascii="Times New Roman" w:hAnsi="Times New Roman" w:cs="Times New Roman"/>
          <w:b/>
          <w:color w:val="auto"/>
          <w:sz w:val="44"/>
          <w:szCs w:val="44"/>
        </w:rPr>
        <w:outlineLvl w:val="0"/>
      </w:pPr>
      <w:r>
        <w:rPr>
          <w:rFonts w:hint="default" w:ascii="Times New Roman" w:hAnsi="Times New Roman" w:cs="Times New Roman"/>
          <w:b/>
          <w:color w:val="auto"/>
          <w:sz w:val="44"/>
          <w:szCs w:val="44"/>
        </w:rPr>
        <w:t xml:space="preserve">第八章  附件</w:t>
      </w:r>
      <w:bookmarkEnd w:id="22"/>
      <w:r/>
      <w:r/>
    </w:p>
    <w:p>
      <w:pPr>
        <w:pStyle w:val="947"/>
        <w:rPr>
          <w:rFonts w:hint="default"/>
          <w:color w:val="auto"/>
        </w:rPr>
      </w:pPr>
      <w:r>
        <w:rPr>
          <w:rFonts w:hint="default"/>
          <w:color w:val="auto"/>
        </w:rPr>
      </w:r>
      <w:r/>
    </w:p>
    <w:p>
      <w:pPr>
        <w:rPr>
          <w:rFonts w:hint="default"/>
          <w:color w:val="auto"/>
        </w:rPr>
      </w:pPr>
      <w:r>
        <w:rPr>
          <w:rFonts w:hint="default"/>
          <w:color w:val="auto"/>
        </w:rPr>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1.《评分细则》</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磋商报价表</w:t>
      </w:r>
      <w:r>
        <w:rPr>
          <w:rFonts w:hint="eastAsia" w:ascii="宋体" w:hAnsi="宋体" w:eastAsia="宋体" w:cs="宋体"/>
          <w:color w:val="auto"/>
          <w:sz w:val="24"/>
          <w:szCs w:val="24"/>
          <w:highlight w:val="none"/>
        </w:rPr>
        <w:t xml:space="preserve">》</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3.《分项价格表》</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4.《偏离表》</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5.《拟签订的合同草案》</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6.《承诺书》</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7.《授权委托书》</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8.《</w:t>
      </w:r>
      <w:r>
        <w:rPr>
          <w:rFonts w:hint="default" w:ascii="宋体" w:hAnsi="宋体" w:eastAsia="宋体" w:cs="宋体"/>
          <w:color w:val="auto"/>
          <w:sz w:val="24"/>
          <w:szCs w:val="24"/>
          <w:highlight w:val="none"/>
        </w:rPr>
        <w:t xml:space="preserve">具备履行合同所必需的设备和专业技术能力的书面声明</w:t>
      </w:r>
      <w:r>
        <w:rPr>
          <w:rFonts w:hint="eastAsia" w:ascii="宋体" w:hAnsi="宋体" w:eastAsia="宋体" w:cs="宋体"/>
          <w:color w:val="auto"/>
          <w:sz w:val="24"/>
          <w:szCs w:val="24"/>
          <w:highlight w:val="none"/>
        </w:rPr>
        <w:t xml:space="preserve">》</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.《供应商参加政府采购活动前3年内在经营活动中没有重大违法记录的书面声明》</w:t>
      </w:r>
      <w:r/>
    </w:p>
    <w:p>
      <w:pPr>
        <w:ind w:firstLine="480"/>
        <w:jc w:val="both"/>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outlineLvl w:val="9"/>
      </w:pPr>
      <w:r/>
      <w:bookmarkStart w:id="23" w:name="_Toc7207"/>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相关承诺</w:t>
      </w:r>
      <w:r/>
    </w:p>
    <w:p>
      <w:pPr>
        <w:ind w:left="0" w:firstLine="48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投标人相关承诺</w:t>
      </w:r>
      <w:r>
        <w:rPr>
          <w:rFonts w:hint="eastAsia" w:ascii="宋体" w:hAnsi="宋体" w:eastAsia="宋体" w:cs="宋体"/>
          <w:color w:val="auto"/>
          <w:sz w:val="24"/>
          <w:szCs w:val="24"/>
          <w:highlight w:val="none"/>
          <w:lang w:eastAsia="zh-CN"/>
        </w:rPr>
        <w:t xml:space="preserve">》</w:t>
      </w:r>
      <w:r/>
    </w:p>
    <w:p>
      <w:pPr>
        <w:ind w:left="0" w:firstLine="48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投标人书面声明</w:t>
      </w:r>
      <w:r>
        <w:rPr>
          <w:rFonts w:hint="eastAsia" w:ascii="宋体" w:hAnsi="宋体" w:eastAsia="宋体" w:cs="宋体"/>
          <w:color w:val="auto"/>
          <w:sz w:val="24"/>
          <w:szCs w:val="24"/>
          <w:highlight w:val="none"/>
          <w:lang w:eastAsia="zh-CN"/>
        </w:rPr>
        <w:t xml:space="preserve">》</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.《预付款保函支付条款模板</w:t>
      </w:r>
      <w:r>
        <w:rPr>
          <w:rFonts w:hint="eastAsia" w:ascii="宋体" w:hAnsi="宋体" w:eastAsia="宋体" w:cs="宋体"/>
          <w:color w:val="auto"/>
          <w:sz w:val="24"/>
          <w:szCs w:val="24"/>
          <w:highlight w:val="none"/>
        </w:rPr>
        <w:t xml:space="preserve">》</w:t>
      </w:r>
      <w:r/>
    </w:p>
    <w:p>
      <w:pPr>
        <w:ind w:firstLine="48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lang w:val="en-US" w:eastAsia="zh-CN"/>
        </w:rPr>
        <w:t xml:space="preserve"> 15.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招标代理服务费</w:t>
      </w:r>
      <w:r>
        <w:rPr>
          <w:rFonts w:hint="eastAsia" w:ascii="宋体" w:hAnsi="宋体" w:eastAsia="宋体" w:cs="宋体"/>
          <w:color w:val="auto"/>
          <w:sz w:val="24"/>
          <w:szCs w:val="24"/>
          <w:highlight w:val="none"/>
        </w:rPr>
        <w:t xml:space="preserve">》</w:t>
      </w:r>
      <w:r/>
    </w:p>
    <w:p>
      <w:pPr>
        <w:pStyle w:val="76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left="0" w:right="0" w:firstLine="1767"/>
        <w:jc w:val="both"/>
        <w:spacing w:before="0" w:after="0" w:line="439"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p>
    <w:p>
      <w:pPr>
        <w:ind w:left="0" w:right="0" w:firstLine="1767"/>
        <w:jc w:val="both"/>
        <w:spacing w:before="0" w:after="0" w:line="439"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p>
    <w:p>
      <w:pPr>
        <w:ind w:left="0" w:right="0" w:firstLine="1767"/>
        <w:jc w:val="both"/>
        <w:spacing w:before="0" w:after="0" w:line="439"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p>
    <w:p>
      <w:pPr>
        <w:ind w:left="0" w:right="0" w:firstLine="1767"/>
        <w:jc w:val="both"/>
        <w:spacing w:before="0" w:after="0" w:line="439"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p>
    <w:p>
      <w:pPr>
        <w:ind w:left="0" w:right="0" w:firstLine="1767"/>
        <w:jc w:val="both"/>
        <w:spacing w:before="0" w:after="0" w:line="439"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p>
    <w:p>
      <w:pPr>
        <w:ind w:left="0" w:right="0" w:firstLine="1767"/>
        <w:jc w:val="both"/>
        <w:spacing w:before="0" w:after="0" w:line="439"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p>
    <w:p>
      <w:pPr>
        <w:ind w:left="0" w:right="0" w:firstLine="1767"/>
        <w:jc w:val="both"/>
        <w:spacing w:before="0" w:after="0" w:line="439"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p>
    <w:p>
      <w:pPr>
        <w:ind w:left="0" w:right="0" w:firstLine="1767"/>
        <w:jc w:val="both"/>
        <w:spacing w:before="0" w:after="0" w:line="439"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第九章其他要求及附件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本项目应执行的政府采购政策：</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本项目属于</w:t>
      </w:r>
      <w:r>
        <w:rPr>
          <w:rFonts w:ascii="SimSun" w:hAnsi="SimSun" w:eastAsia="SimSun" w:cs="SimSun"/>
          <w:b/>
          <w:color w:val="0000ff"/>
          <w:sz w:val="24"/>
        </w:rPr>
        <w:t xml:space="preserve">不</w:t>
      </w:r>
      <w:r>
        <w:rPr>
          <w:rFonts w:ascii="SimSun" w:hAnsi="SimSun" w:eastAsia="SimSun" w:cs="SimSun"/>
          <w:b/>
          <w:color w:val="000000"/>
          <w:sz w:val="24"/>
        </w:rPr>
        <w:t xml:space="preserve">面向中小企业采购的项目</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本项目应当履行促进绿色低碳循环发展，执行国家相关绿色标准，推动环保、节能、节水、循环、低碳、再生、有机等绿色产品和相关绿色服务、绿色基础设施应用的要求。</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若项目要求提供履约担保的，成交供应商可以以履约保函(保险)形式代替提供履约保证金。供应商可登录江苏政府采购网“资料下载”栏目(网址:www.ccgp-jiangsugovcn/jiangsu/zlxz)下载“政府采购电子履约保函(保险)操作手册”。</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若选用商品，其包装验收要求需达到《关于印发《商品包装政府采购需求标准（试行）》、《快递包装政府采购需求标准（试行）》的通知》（财办库〔2020〕123号）中《商品包装政府采购需求标准（试行）》的标准。</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6.采购人确定的采购项目属性：货物。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7.成交供应商在领取成交通知书前，向采购代理机构缴纳代理服务费，</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收费标准按照徐州市政府采购代理服务行业收费指导价格，中介超市服务机构，中选金额的70%收取。（代理服务收费标准见附件13）</w:t>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rPr>
          <w:rFonts w:hint="eastAsia" w:ascii="宋体" w:hAnsi="宋体" w:eastAsia="宋体" w:cs="宋体"/>
          <w:color w:val="auto"/>
          <w:sz w:val="24"/>
          <w:szCs w:val="24"/>
          <w:lang w:val="en-US" w:eastAsia="zh-CN"/>
        </w:rP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rPr>
          <w:rFonts w:hint="eastAsia" w:ascii="宋体" w:hAnsi="宋体" w:eastAsia="宋体" w:cs="宋体"/>
          <w:color w:val="auto"/>
          <w:sz w:val="24"/>
          <w:szCs w:val="24"/>
          <w:lang w:val="en-US" w:eastAsia="zh-CN"/>
        </w:rP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rPr>
          <w:rFonts w:hint="eastAsia" w:ascii="宋体" w:hAnsi="宋体" w:eastAsia="宋体" w:cs="宋体"/>
          <w:color w:val="auto"/>
          <w:sz w:val="24"/>
          <w:szCs w:val="24"/>
          <w:lang w:val="en-US" w:eastAsia="zh-CN"/>
        </w:rP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rPr>
          <w:rFonts w:hint="eastAsia" w:ascii="宋体" w:hAnsi="宋体" w:eastAsia="宋体" w:cs="宋体"/>
          <w:color w:val="auto"/>
          <w:sz w:val="24"/>
          <w:szCs w:val="24"/>
          <w:lang w:val="en-US" w:eastAsia="zh-CN"/>
        </w:rP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rPr>
          <w:rFonts w:hint="eastAsia" w:ascii="宋体" w:hAnsi="宋体" w:eastAsia="宋体" w:cs="宋体"/>
          <w:color w:val="auto"/>
          <w:sz w:val="24"/>
          <w:szCs w:val="24"/>
          <w:lang w:val="en-US" w:eastAsia="zh-CN"/>
        </w:rP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rPr>
          <w:rFonts w:hint="eastAsia" w:ascii="宋体" w:hAnsi="宋体" w:eastAsia="宋体" w:cs="宋体"/>
          <w:color w:val="auto"/>
          <w:sz w:val="24"/>
          <w:szCs w:val="24"/>
          <w:lang w:val="en-US" w:eastAsia="zh-CN"/>
        </w:rP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rPr>
          <w:rFonts w:hint="eastAsia"/>
          <w:color w:val="auto"/>
          <w:lang w:val="en-US" w:eastAsia="zh-CN"/>
        </w:rPr>
      </w:pPr>
      <w:r>
        <w:rPr>
          <w:rFonts w:hint="eastAsia"/>
          <w:color w:val="auto"/>
          <w:lang w:val="en-US" w:eastAsia="zh-CN"/>
        </w:rPr>
      </w:r>
      <w:r/>
    </w:p>
    <w:p>
      <w:pPr>
        <w:jc w:val="center"/>
        <w:spacing w:line="440" w:lineRule="exact"/>
        <w:rPr>
          <w:rFonts w:hint="default" w:ascii="Times New Roman" w:hAnsi="Times New Roman" w:cs="Times New Roman"/>
          <w:bCs/>
          <w:color w:val="auto"/>
          <w:sz w:val="24"/>
          <w:highlight w:val="yellow"/>
        </w:rPr>
      </w:pPr>
      <w:r>
        <w:rPr>
          <w:rFonts w:hint="eastAsia" w:ascii="宋体" w:hAnsi="宋体"/>
          <w:b/>
          <w:bCs/>
          <w:color w:val="auto"/>
          <w:sz w:val="32"/>
          <w:szCs w:val="32"/>
          <w:highlight w:val="none"/>
          <w:lang w:val="en-US" w:eastAsia="zh-CN"/>
        </w:rPr>
        <w:t xml:space="preserve">1.评分细则</w:t>
      </w:r>
      <w:r/>
    </w:p>
    <w:tbl>
      <w:tblPr>
        <w:tblStyle w:val="781"/>
        <w:tblpPr w:horzAnchor="page" w:tblpX="1547" w:vertAnchor="text" w:tblpY="746" w:leftFromText="180" w:topFromText="0" w:rightFromText="180" w:bottomFromText="0"/>
        <w:tblW w:w="89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7"/>
        <w:gridCol w:w="1487"/>
        <w:gridCol w:w="6186"/>
      </w:tblGrid>
      <w:tr>
        <w:trPr>
          <w:jc w:val="center"/>
          <w:trHeight w:val="454"/>
        </w:trPr>
        <w:tc>
          <w:tcPr>
            <w:gridSpan w:val="2"/>
            <w:tcMar>
              <w:left w:w="108" w:type="dxa"/>
              <w:top w:w="0" w:type="dxa"/>
              <w:right w:w="108" w:type="dxa"/>
              <w:bottom w:w="0" w:type="dxa"/>
            </w:tcMar>
            <w:tcW w:w="2794"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项目</w:t>
            </w:r>
            <w:r/>
          </w:p>
        </w:tc>
        <w:tc>
          <w:tcPr>
            <w:tcMar>
              <w:left w:w="108" w:type="dxa"/>
              <w:top w:w="0" w:type="dxa"/>
              <w:right w:w="108" w:type="dxa"/>
              <w:bottom w:w="0" w:type="dxa"/>
            </w:tcMar>
            <w:tcW w:w="6186"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评  分  依  据</w:t>
            </w:r>
            <w:r/>
          </w:p>
        </w:tc>
      </w:tr>
      <w:tr>
        <w:trPr>
          <w:jc w:val="center"/>
          <w:trHeight w:val="1322"/>
        </w:trPr>
        <w:tc>
          <w:tcPr>
            <w:tcMar>
              <w:left w:w="108" w:type="dxa"/>
              <w:top w:w="0" w:type="dxa"/>
              <w:right w:w="108" w:type="dxa"/>
              <w:bottom w:w="0" w:type="dxa"/>
            </w:tcMar>
            <w:tcW w:w="1307"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价格部分</w:t>
            </w:r>
            <w:r/>
          </w:p>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（30分）</w:t>
            </w:r>
            <w:r/>
          </w:p>
        </w:tc>
        <w:tc>
          <w:tcPr>
            <w:tcMar>
              <w:left w:w="108" w:type="dxa"/>
              <w:top w:w="0" w:type="dxa"/>
              <w:right w:w="108" w:type="dxa"/>
              <w:bottom w:w="0" w:type="dxa"/>
            </w:tcMar>
            <w:tcW w:w="1487"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价格</w:t>
            </w:r>
            <w:r/>
          </w:p>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（30分）</w:t>
            </w:r>
            <w:r/>
          </w:p>
        </w:tc>
        <w:tc>
          <w:tcPr>
            <w:tcMar>
              <w:left w:w="108" w:type="dxa"/>
              <w:top w:w="0" w:type="dxa"/>
              <w:right w:w="108" w:type="dxa"/>
              <w:bottom w:w="0" w:type="dxa"/>
            </w:tcMar>
            <w:tcW w:w="6186"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2"/>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各投标人价格得分=最低报价（投标人的最低评审价格）÷各投标人评审价格×30（得分四舍五入保留小数点后2位）</w:t>
            </w:r>
            <w:r>
              <w:rPr>
                <w:rFonts w:hint="eastAsia" w:ascii="宋体" w:hAnsi="宋体" w:eastAsia="宋体" w:cs="宋体"/>
                <w:color w:val="auto"/>
                <w:sz w:val="22"/>
                <w:szCs w:val="22"/>
                <w:lang w:eastAsia="zh-CN"/>
              </w:rPr>
              <w:t xml:space="preserve">。</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r>
            <w:r/>
          </w:p>
        </w:tc>
      </w:tr>
      <w:tr>
        <w:trPr>
          <w:jc w:val="center"/>
          <w:trHeight w:val="3138"/>
        </w:trPr>
        <w:tc>
          <w:tcPr>
            <w:tcMar>
              <w:left w:w="108" w:type="dxa"/>
              <w:top w:w="0" w:type="dxa"/>
              <w:right w:w="108" w:type="dxa"/>
              <w:bottom w:w="0" w:type="dxa"/>
            </w:tcMar>
            <w:tcW w:w="1307" w:type="dxa"/>
            <w:vAlign w:val="center"/>
            <w:vMerge w:val="restart"/>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技术部分（</w:t>
            </w:r>
            <w:r>
              <w:rPr>
                <w:rFonts w:hint="eastAsia" w:ascii="宋体" w:hAnsi="宋体" w:eastAsia="宋体"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tc>
        <w:tc>
          <w:tcPr>
            <w:tcMar>
              <w:left w:w="108" w:type="dxa"/>
              <w:top w:w="0" w:type="dxa"/>
              <w:right w:w="108" w:type="dxa"/>
              <w:bottom w:w="0" w:type="dxa"/>
            </w:tcMar>
            <w:tcW w:w="1487"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所投产品的技术规格</w:t>
            </w:r>
            <w:r/>
          </w:p>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26</w:t>
            </w:r>
            <w:r>
              <w:rPr>
                <w:rFonts w:hint="eastAsia" w:ascii="宋体" w:hAnsi="宋体" w:eastAsia="宋体" w:cs="宋体"/>
                <w:color w:val="auto"/>
                <w:sz w:val="22"/>
                <w:szCs w:val="22"/>
                <w:highlight w:val="none"/>
              </w:rPr>
              <w:t xml:space="preserve">分）</w:t>
            </w:r>
            <w:r/>
          </w:p>
        </w:tc>
        <w:tc>
          <w:tcPr>
            <w:tcMar>
              <w:left w:w="108" w:type="dxa"/>
              <w:top w:w="0" w:type="dxa"/>
              <w:right w:w="108" w:type="dxa"/>
              <w:bottom w:w="0" w:type="dxa"/>
            </w:tcMar>
            <w:tcW w:w="6186"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招标文件《第</w:t>
            </w:r>
            <w:r>
              <w:rPr>
                <w:rFonts w:hint="eastAsia" w:ascii="宋体" w:hAnsi="宋体" w:cs="宋体"/>
                <w:color w:val="auto"/>
                <w:sz w:val="22"/>
                <w:szCs w:val="22"/>
                <w:lang w:val="en-US" w:eastAsia="zh-CN"/>
              </w:rPr>
              <w:t xml:space="preserve">七</w:t>
            </w:r>
            <w:r>
              <w:rPr>
                <w:rFonts w:hint="eastAsia" w:ascii="宋体" w:hAnsi="宋体" w:eastAsia="宋体" w:cs="宋体"/>
                <w:color w:val="auto"/>
                <w:sz w:val="22"/>
                <w:szCs w:val="22"/>
              </w:rPr>
              <w:t xml:space="preserve">章 采购需求》中技术参数必须在投标文件内提供技术支持资料（如白皮书、彩页、手册、检测报告等扫描件加盖电子签章），未提供技术支持资料的，评审时不予认可。注：证明材料内容须清晰可见。项目参数、技术参数和相关要求响应情况需如实填写，不得虚假响应，否则视为提供虚假材料谋取中标。</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完全满足招标文件《第</w:t>
            </w:r>
            <w:r>
              <w:rPr>
                <w:rFonts w:hint="eastAsia" w:ascii="宋体" w:hAnsi="宋体" w:cs="宋体"/>
                <w:color w:val="auto"/>
                <w:sz w:val="22"/>
                <w:szCs w:val="22"/>
                <w:lang w:val="en-US" w:eastAsia="zh-CN"/>
              </w:rPr>
              <w:t xml:space="preserve">七</w:t>
            </w:r>
            <w:r>
              <w:rPr>
                <w:rFonts w:hint="eastAsia" w:ascii="宋体" w:hAnsi="宋体" w:eastAsia="宋体" w:cs="宋体"/>
                <w:color w:val="auto"/>
                <w:sz w:val="22"/>
                <w:szCs w:val="22"/>
              </w:rPr>
              <w:t xml:space="preserve">章 采购需求》中“技术</w:t>
            </w:r>
            <w:r>
              <w:rPr>
                <w:rFonts w:hint="eastAsia" w:ascii="宋体" w:hAnsi="宋体" w:cs="宋体"/>
                <w:color w:val="auto"/>
                <w:sz w:val="22"/>
                <w:szCs w:val="22"/>
                <w:lang w:val="en-US" w:eastAsia="zh-CN"/>
              </w:rPr>
              <w:t xml:space="preserve">参数要</w:t>
            </w:r>
            <w:r>
              <w:rPr>
                <w:rFonts w:hint="eastAsia" w:ascii="宋体" w:hAnsi="宋体" w:eastAsia="宋体" w:cs="宋体"/>
                <w:color w:val="auto"/>
                <w:sz w:val="22"/>
                <w:szCs w:val="22"/>
              </w:rPr>
              <w:t xml:space="preserve">求”得</w:t>
            </w:r>
            <w:r>
              <w:rPr>
                <w:rFonts w:hint="eastAsia" w:ascii="宋体" w:hAnsi="宋体" w:cs="宋体"/>
                <w:color w:val="auto"/>
                <w:sz w:val="22"/>
                <w:szCs w:val="22"/>
                <w:lang w:val="en-US" w:eastAsia="zh-CN"/>
              </w:rPr>
              <w:t xml:space="preserve">26</w:t>
            </w:r>
            <w:r>
              <w:rPr>
                <w:rFonts w:hint="eastAsia" w:ascii="宋体" w:hAnsi="宋体" w:eastAsia="宋体" w:cs="宋体"/>
                <w:color w:val="auto"/>
                <w:sz w:val="22"/>
                <w:szCs w:val="22"/>
              </w:rPr>
              <w:t xml:space="preserve">分</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本项最高得</w:t>
            </w:r>
            <w:r>
              <w:rPr>
                <w:rFonts w:hint="eastAsia" w:ascii="宋体" w:hAnsi="宋体" w:cs="宋体"/>
                <w:color w:val="auto"/>
                <w:sz w:val="22"/>
                <w:szCs w:val="22"/>
                <w:lang w:val="en-US" w:eastAsia="zh-CN"/>
              </w:rPr>
              <w:t xml:space="preserve">26</w:t>
            </w:r>
            <w:r>
              <w:rPr>
                <w:rFonts w:hint="eastAsia" w:ascii="宋体" w:hAnsi="宋体" w:eastAsia="宋体" w:cs="宋体"/>
                <w:color w:val="auto"/>
                <w:sz w:val="22"/>
                <w:szCs w:val="22"/>
              </w:rPr>
              <w:t xml:space="preserve">分，最低得0分。</w:t>
            </w:r>
            <w:r/>
          </w:p>
        </w:tc>
      </w:tr>
      <w:tr>
        <w:trPr>
          <w:jc w:val="center"/>
          <w:trHeight w:val="2769"/>
        </w:trPr>
        <w:tc>
          <w:tcPr>
            <w:tcW w:w="1307"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Mar>
              <w:left w:w="108" w:type="dxa"/>
              <w:top w:w="0" w:type="dxa"/>
              <w:right w:w="108" w:type="dxa"/>
              <w:bottom w:w="0" w:type="dxa"/>
            </w:tcMar>
            <w:tcW w:w="1487"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项目实施方案（</w:t>
            </w:r>
            <w:r>
              <w:rPr>
                <w:rFonts w:hint="eastAsia" w:ascii="宋体" w:hAnsi="宋体" w:cs="宋体"/>
                <w:color w:val="auto"/>
                <w:sz w:val="22"/>
                <w:szCs w:val="22"/>
                <w:lang w:val="en-US" w:eastAsia="zh-CN"/>
              </w:rPr>
              <w:t xml:space="preserve">15</w:t>
            </w:r>
            <w:r>
              <w:rPr>
                <w:rFonts w:hint="eastAsia" w:ascii="宋体" w:hAnsi="宋体" w:eastAsia="宋体" w:cs="宋体"/>
                <w:color w:val="auto"/>
                <w:sz w:val="22"/>
                <w:szCs w:val="22"/>
              </w:rPr>
              <w:t xml:space="preserve">分）</w:t>
            </w:r>
            <w:r/>
          </w:p>
        </w:tc>
        <w:tc>
          <w:tcPr>
            <w:tcMar>
              <w:left w:w="108" w:type="dxa"/>
              <w:top w:w="0" w:type="dxa"/>
              <w:right w:w="108" w:type="dxa"/>
              <w:bottom w:w="0" w:type="dxa"/>
            </w:tcMar>
            <w:tcW w:w="6186"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根据</w:t>
            </w:r>
            <w:r>
              <w:rPr>
                <w:rFonts w:hint="eastAsia" w:ascii="宋体" w:hAnsi="宋体" w:eastAsia="宋体" w:cs="宋体"/>
                <w:color w:val="auto"/>
                <w:sz w:val="22"/>
                <w:szCs w:val="22"/>
                <w:lang w:val="en-US" w:eastAsia="zh-CN"/>
              </w:rPr>
              <w:t xml:space="preserve">投标人针对本项目</w:t>
            </w:r>
            <w:r>
              <w:rPr>
                <w:rFonts w:hint="eastAsia" w:ascii="宋体" w:hAnsi="宋体" w:eastAsia="宋体" w:cs="宋体"/>
                <w:color w:val="auto"/>
                <w:sz w:val="22"/>
                <w:szCs w:val="22"/>
              </w:rPr>
              <w:t xml:space="preserve">提供</w:t>
            </w:r>
            <w:r>
              <w:rPr>
                <w:rFonts w:hint="eastAsia" w:ascii="宋体" w:hAnsi="宋体" w:eastAsia="宋体" w:cs="宋体"/>
                <w:color w:val="auto"/>
                <w:sz w:val="22"/>
                <w:szCs w:val="22"/>
                <w:lang w:val="en-US" w:eastAsia="zh-CN"/>
              </w:rPr>
              <w:t xml:space="preserve">的</w:t>
            </w:r>
            <w:r>
              <w:rPr>
                <w:rFonts w:hint="eastAsia" w:ascii="宋体" w:hAnsi="宋体" w:eastAsia="宋体" w:cs="宋体"/>
                <w:color w:val="auto"/>
                <w:sz w:val="22"/>
                <w:szCs w:val="22"/>
              </w:rPr>
              <w:t xml:space="preserve">实施方案</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包括但不限于安装方案、进度安排、验收方案</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设备使用维护</w:t>
            </w:r>
            <w:r>
              <w:rPr>
                <w:rFonts w:hint="eastAsia" w:ascii="宋体" w:hAnsi="宋体" w:eastAsia="宋体" w:cs="宋体"/>
                <w:color w:val="auto"/>
                <w:sz w:val="22"/>
                <w:szCs w:val="22"/>
                <w:lang w:val="en-US" w:eastAsia="zh-CN"/>
              </w:rPr>
              <w:t xml:space="preserve">方案</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的全面性、针对性</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可行性进行评价。</w:t>
            </w:r>
            <w:r/>
          </w:p>
          <w:p>
            <w:pPr>
              <w:rPr>
                <w:rFonts w:hint="eastAsia" w:ascii="宋体" w:hAnsi="宋体" w:eastAsia="宋体" w:cs="宋体"/>
                <w:color w:val="auto"/>
                <w:sz w:val="22"/>
                <w:szCs w:val="22"/>
              </w:rPr>
            </w:pPr>
            <w:r>
              <w:rPr>
                <w:rFonts w:hint="eastAsia" w:ascii="宋体" w:hAnsi="宋体" w:eastAsia="宋体" w:cs="宋体"/>
                <w:color w:val="auto"/>
                <w:sz w:val="22"/>
                <w:szCs w:val="22"/>
              </w:rPr>
              <w:t xml:space="preserve">全面性</w:t>
            </w:r>
            <w:r>
              <w:rPr>
                <w:rFonts w:hint="eastAsia" w:ascii="宋体" w:hAnsi="宋体" w:eastAsia="宋体" w:cs="宋体"/>
                <w:color w:val="auto"/>
                <w:sz w:val="22"/>
                <w:szCs w:val="22"/>
                <w:lang w:eastAsia="zh-CN"/>
              </w:rPr>
              <w:t xml:space="preserve">（</w:t>
            </w:r>
            <w:r>
              <w:rPr>
                <w:rFonts w:hint="eastAsia" w:ascii="宋体" w:hAnsi="宋体" w:cs="宋体"/>
                <w:color w:val="auto"/>
                <w:sz w:val="22"/>
                <w:szCs w:val="22"/>
                <w:lang w:val="en-US" w:eastAsia="zh-CN"/>
              </w:rPr>
              <w:t xml:space="preserve">5</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全面具体得</w:t>
            </w:r>
            <w:r>
              <w:rPr>
                <w:rFonts w:hint="eastAsia" w:ascii="宋体" w:hAnsi="宋体" w:cs="宋体"/>
                <w:color w:val="auto"/>
                <w:sz w:val="22"/>
                <w:szCs w:val="22"/>
                <w:lang w:val="en-US" w:eastAsia="zh-CN"/>
              </w:rPr>
              <w:t xml:space="preserve">5</w:t>
            </w:r>
            <w:r>
              <w:rPr>
                <w:rFonts w:hint="eastAsia" w:ascii="宋体" w:hAnsi="宋体" w:eastAsia="宋体" w:cs="宋体"/>
                <w:color w:val="auto"/>
                <w:sz w:val="22"/>
                <w:szCs w:val="22"/>
              </w:rPr>
              <w:t xml:space="preserve">分；较全面具体得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分；不太全面得1分；不提供不得分。</w:t>
            </w:r>
            <w:r/>
          </w:p>
          <w:p>
            <w:pPr>
              <w:rPr>
                <w:rFonts w:hint="eastAsia" w:ascii="宋体" w:hAnsi="宋体" w:eastAsia="宋体" w:cs="宋体"/>
                <w:color w:val="auto"/>
                <w:sz w:val="22"/>
                <w:szCs w:val="22"/>
              </w:rPr>
            </w:pPr>
            <w:r>
              <w:rPr>
                <w:rFonts w:hint="eastAsia" w:ascii="宋体" w:hAnsi="宋体" w:eastAsia="宋体" w:cs="宋体"/>
                <w:color w:val="auto"/>
                <w:sz w:val="22"/>
                <w:szCs w:val="22"/>
              </w:rPr>
              <w:t xml:space="preserve">针对性</w:t>
            </w:r>
            <w:r>
              <w:rPr>
                <w:rFonts w:hint="eastAsia" w:ascii="宋体" w:hAnsi="宋体" w:eastAsia="宋体" w:cs="宋体"/>
                <w:color w:val="auto"/>
                <w:sz w:val="22"/>
                <w:szCs w:val="22"/>
                <w:lang w:eastAsia="zh-CN"/>
              </w:rPr>
              <w:t xml:space="preserve">（</w:t>
            </w:r>
            <w:r>
              <w:rPr>
                <w:rFonts w:hint="eastAsia" w:ascii="宋体" w:hAnsi="宋体" w:cs="宋体"/>
                <w:color w:val="auto"/>
                <w:sz w:val="22"/>
                <w:szCs w:val="22"/>
                <w:lang w:val="en-US" w:eastAsia="zh-CN"/>
              </w:rPr>
              <w:t xml:space="preserve">5</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针对性</w:t>
            </w:r>
            <w:r>
              <w:rPr>
                <w:rFonts w:hint="eastAsia" w:ascii="宋体" w:hAnsi="宋体" w:cs="宋体"/>
                <w:color w:val="auto"/>
                <w:sz w:val="22"/>
                <w:szCs w:val="22"/>
                <w:lang w:val="en-US" w:eastAsia="zh-CN"/>
              </w:rPr>
              <w:t xml:space="preserve">强</w:t>
            </w:r>
            <w:r>
              <w:rPr>
                <w:rFonts w:hint="eastAsia" w:ascii="宋体" w:hAnsi="宋体" w:eastAsia="宋体" w:cs="宋体"/>
                <w:color w:val="auto"/>
                <w:sz w:val="22"/>
                <w:szCs w:val="22"/>
              </w:rPr>
              <w:t xml:space="preserve">得</w:t>
            </w:r>
            <w:r>
              <w:rPr>
                <w:rFonts w:hint="eastAsia" w:ascii="宋体" w:hAnsi="宋体" w:cs="宋体"/>
                <w:color w:val="auto"/>
                <w:sz w:val="22"/>
                <w:szCs w:val="22"/>
                <w:lang w:val="en-US" w:eastAsia="zh-CN"/>
              </w:rPr>
              <w:t xml:space="preserve">5</w:t>
            </w:r>
            <w:r>
              <w:rPr>
                <w:rFonts w:hint="eastAsia" w:ascii="宋体" w:hAnsi="宋体" w:eastAsia="宋体" w:cs="宋体"/>
                <w:color w:val="auto"/>
                <w:sz w:val="22"/>
                <w:szCs w:val="22"/>
              </w:rPr>
              <w:t xml:space="preserve">分；针对性</w:t>
            </w:r>
            <w:r>
              <w:rPr>
                <w:rFonts w:hint="eastAsia" w:ascii="宋体" w:hAnsi="宋体" w:cs="宋体"/>
                <w:color w:val="auto"/>
                <w:sz w:val="22"/>
                <w:szCs w:val="22"/>
                <w:lang w:val="en-US" w:eastAsia="zh-CN"/>
              </w:rPr>
              <w:t xml:space="preserve">较强</w:t>
            </w:r>
            <w:r>
              <w:rPr>
                <w:rFonts w:hint="eastAsia" w:ascii="宋体" w:hAnsi="宋体" w:eastAsia="宋体" w:cs="宋体"/>
                <w:color w:val="auto"/>
                <w:sz w:val="22"/>
                <w:szCs w:val="22"/>
              </w:rPr>
              <w:t xml:space="preserve">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分；不</w:t>
            </w:r>
            <w:r>
              <w:rPr>
                <w:rFonts w:hint="eastAsia" w:ascii="宋体" w:hAnsi="宋体" w:cs="宋体"/>
                <w:color w:val="auto"/>
                <w:sz w:val="22"/>
                <w:szCs w:val="22"/>
                <w:lang w:val="en-US" w:eastAsia="zh-CN"/>
              </w:rPr>
              <w:t xml:space="preserve">强</w:t>
            </w:r>
            <w:r>
              <w:rPr>
                <w:rFonts w:hint="eastAsia" w:ascii="宋体" w:hAnsi="宋体" w:eastAsia="宋体" w:cs="宋体"/>
                <w:color w:val="auto"/>
                <w:sz w:val="22"/>
                <w:szCs w:val="22"/>
              </w:rPr>
              <w:t xml:space="preserve">得1分；不提供不得分。</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2"/>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可行性（</w:t>
            </w:r>
            <w:r>
              <w:rPr>
                <w:rFonts w:hint="eastAsia" w:ascii="宋体" w:hAnsi="宋体" w:cs="宋体"/>
                <w:color w:val="auto"/>
                <w:sz w:val="22"/>
                <w:szCs w:val="22"/>
                <w:lang w:val="en-US" w:eastAsia="zh-CN"/>
              </w:rPr>
              <w:t xml:space="preserve">5</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可行</w:t>
            </w:r>
            <w:r>
              <w:rPr>
                <w:rFonts w:hint="eastAsia" w:ascii="宋体" w:hAnsi="宋体" w:cs="宋体"/>
                <w:color w:val="auto"/>
                <w:sz w:val="22"/>
                <w:szCs w:val="22"/>
                <w:lang w:val="en-US" w:eastAsia="zh-CN"/>
              </w:rPr>
              <w:t xml:space="preserve">的</w:t>
            </w:r>
            <w:r>
              <w:rPr>
                <w:rFonts w:hint="eastAsia" w:ascii="宋体" w:hAnsi="宋体" w:eastAsia="宋体" w:cs="宋体"/>
                <w:color w:val="auto"/>
                <w:sz w:val="22"/>
                <w:szCs w:val="22"/>
              </w:rPr>
              <w:t xml:space="preserve">得</w:t>
            </w:r>
            <w:r>
              <w:rPr>
                <w:rFonts w:hint="eastAsia" w:ascii="宋体" w:hAnsi="宋体" w:cs="宋体"/>
                <w:color w:val="auto"/>
                <w:sz w:val="22"/>
                <w:szCs w:val="22"/>
                <w:lang w:val="en-US" w:eastAsia="zh-CN"/>
              </w:rPr>
              <w:t xml:space="preserve">5</w:t>
            </w:r>
            <w:r>
              <w:rPr>
                <w:rFonts w:hint="eastAsia" w:ascii="宋体" w:hAnsi="宋体" w:eastAsia="宋体" w:cs="宋体"/>
                <w:color w:val="auto"/>
                <w:sz w:val="22"/>
                <w:szCs w:val="22"/>
              </w:rPr>
              <w:t xml:space="preserve">分；较可行</w:t>
            </w:r>
            <w:r>
              <w:rPr>
                <w:rFonts w:hint="eastAsia" w:ascii="宋体" w:hAnsi="宋体" w:cs="宋体"/>
                <w:color w:val="auto"/>
                <w:sz w:val="22"/>
                <w:szCs w:val="22"/>
                <w:lang w:val="en-US" w:eastAsia="zh-CN"/>
              </w:rPr>
              <w:t xml:space="preserve">的</w:t>
            </w:r>
            <w:r>
              <w:rPr>
                <w:rFonts w:hint="eastAsia" w:ascii="宋体" w:hAnsi="宋体" w:eastAsia="宋体" w:cs="宋体"/>
                <w:color w:val="auto"/>
                <w:sz w:val="22"/>
                <w:szCs w:val="22"/>
              </w:rPr>
              <w:t xml:space="preserve">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分；不可行</w:t>
            </w:r>
            <w:r>
              <w:rPr>
                <w:rFonts w:hint="eastAsia" w:ascii="宋体" w:hAnsi="宋体" w:cs="宋体"/>
                <w:color w:val="auto"/>
                <w:sz w:val="22"/>
                <w:szCs w:val="22"/>
                <w:lang w:val="en-US" w:eastAsia="zh-CN"/>
              </w:rPr>
              <w:t xml:space="preserve">的</w:t>
            </w:r>
            <w:r>
              <w:rPr>
                <w:rFonts w:hint="eastAsia" w:ascii="宋体" w:hAnsi="宋体" w:eastAsia="宋体" w:cs="宋体"/>
                <w:color w:val="auto"/>
                <w:sz w:val="22"/>
                <w:szCs w:val="22"/>
              </w:rPr>
              <w:t xml:space="preserve">得1分</w:t>
            </w:r>
            <w:r>
              <w:rPr>
                <w:rFonts w:hint="eastAsia" w:ascii="宋体" w:hAnsi="宋体" w:cs="宋体"/>
                <w:color w:val="auto"/>
                <w:sz w:val="22"/>
                <w:szCs w:val="22"/>
                <w:lang w:eastAsia="zh-CN"/>
              </w:rPr>
              <w:t xml:space="preserve">。</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不提供不得分。</w:t>
            </w:r>
            <w:r/>
          </w:p>
        </w:tc>
      </w:tr>
      <w:tr>
        <w:trPr>
          <w:jc w:val="center"/>
          <w:trHeight w:val="1785"/>
        </w:trPr>
        <w:tc>
          <w:tcPr>
            <w:tcW w:w="1307"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Mar>
              <w:left w:w="108" w:type="dxa"/>
              <w:top w:w="0" w:type="dxa"/>
              <w:right w:w="108" w:type="dxa"/>
              <w:bottom w:w="0" w:type="dxa"/>
            </w:tcMar>
            <w:tcW w:w="1487"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产品先进性、可靠性</w:t>
            </w:r>
            <w:r/>
          </w:p>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w:t>
            </w:r>
            <w:r>
              <w:rPr>
                <w:rFonts w:hint="eastAsia" w:ascii="宋体" w:hAnsi="宋体" w:cs="宋体"/>
                <w:color w:val="auto"/>
                <w:sz w:val="22"/>
                <w:szCs w:val="22"/>
                <w:lang w:val="en-US" w:eastAsia="zh-CN"/>
              </w:rPr>
              <w:t xml:space="preserve">6</w:t>
            </w:r>
            <w:r>
              <w:rPr>
                <w:rFonts w:hint="eastAsia" w:ascii="宋体" w:hAnsi="宋体" w:eastAsia="宋体" w:cs="宋体"/>
                <w:color w:val="auto"/>
                <w:sz w:val="22"/>
                <w:szCs w:val="22"/>
              </w:rPr>
              <w:t xml:space="preserve">分）</w:t>
            </w:r>
            <w:r/>
          </w:p>
          <w:p>
            <w:pPr>
              <w:ind w:left="0" w:right="0" w:firstLine="0"/>
              <w:jc w:val="both"/>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r>
            <w:r/>
          </w:p>
        </w:tc>
        <w:tc>
          <w:tcPr>
            <w:tcMar>
              <w:left w:w="108" w:type="dxa"/>
              <w:top w:w="0" w:type="dxa"/>
              <w:right w:w="108" w:type="dxa"/>
              <w:bottom w:w="0" w:type="dxa"/>
            </w:tcMar>
            <w:tcW w:w="6186"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根据投标人提供的产品的资质证书和技术支持资料，对技术功能要求、适用性、可靠性等综合评价：</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产品先进、可靠性高实用性强，优于招标文件要求得</w:t>
            </w:r>
            <w:r>
              <w:rPr>
                <w:rFonts w:hint="eastAsia" w:ascii="宋体" w:hAnsi="宋体" w:cs="宋体"/>
                <w:color w:val="auto"/>
                <w:sz w:val="22"/>
                <w:szCs w:val="22"/>
                <w:lang w:val="en-US" w:eastAsia="zh-CN"/>
              </w:rPr>
              <w:t xml:space="preserve">6</w:t>
            </w:r>
            <w:r>
              <w:rPr>
                <w:rFonts w:hint="eastAsia" w:ascii="宋体" w:hAnsi="宋体" w:eastAsia="宋体" w:cs="宋体"/>
                <w:color w:val="auto"/>
                <w:sz w:val="22"/>
                <w:szCs w:val="22"/>
              </w:rPr>
              <w:t xml:space="preserve">分；</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产品先进度、可靠度一般，基本满足招标文件要求得</w:t>
            </w:r>
            <w:r>
              <w:rPr>
                <w:rFonts w:hint="eastAsia" w:ascii="宋体" w:hAnsi="宋体" w:cs="宋体"/>
                <w:color w:val="auto"/>
                <w:sz w:val="22"/>
                <w:szCs w:val="22"/>
                <w:lang w:val="en-US" w:eastAsia="zh-CN"/>
              </w:rPr>
              <w:t xml:space="preserve">4</w:t>
            </w:r>
            <w:r>
              <w:rPr>
                <w:rFonts w:hint="eastAsia" w:ascii="宋体" w:hAnsi="宋体" w:eastAsia="宋体" w:cs="宋体"/>
                <w:color w:val="auto"/>
                <w:sz w:val="22"/>
                <w:szCs w:val="22"/>
              </w:rPr>
              <w:t xml:space="preserve">分；</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产品先进度不高、低于招标文件要求得</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rPr>
              <w:t xml:space="preserve">分；</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未提供不得分</w:t>
            </w:r>
            <w:r>
              <w:rPr>
                <w:rFonts w:hint="eastAsia" w:ascii="宋体" w:hAnsi="宋体" w:cs="宋体"/>
                <w:color w:val="auto"/>
                <w:sz w:val="22"/>
                <w:szCs w:val="22"/>
                <w:lang w:eastAsia="zh-CN"/>
              </w:rPr>
              <w:t xml:space="preserve">。</w:t>
            </w:r>
            <w:r/>
          </w:p>
        </w:tc>
      </w:tr>
      <w:tr>
        <w:trPr>
          <w:jc w:val="center"/>
          <w:trHeight w:val="1747"/>
        </w:trPr>
        <w:tc>
          <w:tcPr>
            <w:tcW w:w="1307"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Mar>
              <w:left w:w="108" w:type="dxa"/>
              <w:top w:w="0" w:type="dxa"/>
              <w:right w:w="108" w:type="dxa"/>
              <w:bottom w:w="0" w:type="dxa"/>
            </w:tcMar>
            <w:tcW w:w="1487"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产品匹配性、稳定性</w:t>
            </w:r>
            <w:r/>
          </w:p>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w:t>
            </w:r>
            <w:r>
              <w:rPr>
                <w:rFonts w:hint="eastAsia" w:ascii="宋体" w:hAnsi="宋体" w:cs="宋体"/>
                <w:color w:val="auto"/>
                <w:sz w:val="22"/>
                <w:szCs w:val="22"/>
                <w:lang w:val="en-US" w:eastAsia="zh-CN"/>
              </w:rPr>
              <w:t xml:space="preserve">6</w:t>
            </w:r>
            <w:r>
              <w:rPr>
                <w:rFonts w:hint="eastAsia" w:ascii="宋体" w:hAnsi="宋体" w:eastAsia="宋体" w:cs="宋体"/>
                <w:color w:val="auto"/>
                <w:sz w:val="22"/>
                <w:szCs w:val="22"/>
              </w:rPr>
              <w:t xml:space="preserve">分）</w:t>
            </w:r>
            <w:r/>
          </w:p>
        </w:tc>
        <w:tc>
          <w:tcPr>
            <w:tcMar>
              <w:left w:w="108" w:type="dxa"/>
              <w:top w:w="0" w:type="dxa"/>
              <w:right w:w="108" w:type="dxa"/>
              <w:bottom w:w="0" w:type="dxa"/>
            </w:tcMar>
            <w:tcW w:w="6186"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根据投标人提供的产品功能完全匹配采购需求、性能稳定，得</w:t>
            </w:r>
            <w:r>
              <w:rPr>
                <w:rFonts w:hint="eastAsia" w:ascii="宋体" w:hAnsi="宋体" w:cs="宋体"/>
                <w:color w:val="auto"/>
                <w:sz w:val="22"/>
                <w:szCs w:val="22"/>
                <w:lang w:val="en-US" w:eastAsia="zh-CN"/>
              </w:rPr>
              <w:t xml:space="preserve">6</w:t>
            </w:r>
            <w:r>
              <w:rPr>
                <w:rFonts w:hint="eastAsia" w:ascii="宋体" w:hAnsi="宋体" w:eastAsia="宋体" w:cs="宋体"/>
                <w:color w:val="auto"/>
                <w:sz w:val="22"/>
                <w:szCs w:val="22"/>
              </w:rPr>
              <w:t xml:space="preserve"> 分；</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基本满足项目需求、性能较稳定，得</w:t>
            </w:r>
            <w:r>
              <w:rPr>
                <w:rFonts w:hint="eastAsia" w:ascii="宋体" w:hAnsi="宋体" w:cs="宋体"/>
                <w:color w:val="auto"/>
                <w:sz w:val="22"/>
                <w:szCs w:val="22"/>
                <w:lang w:val="en-US" w:eastAsia="zh-CN"/>
              </w:rPr>
              <w:t xml:space="preserve">4</w:t>
            </w:r>
            <w:r>
              <w:rPr>
                <w:rFonts w:hint="eastAsia" w:ascii="宋体" w:hAnsi="宋体" w:eastAsia="宋体" w:cs="宋体"/>
                <w:color w:val="auto"/>
                <w:sz w:val="22"/>
                <w:szCs w:val="22"/>
              </w:rPr>
              <w:t xml:space="preserve">分；</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不能满足项目需求、性能稳定性一般，得</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rPr>
              <w:t xml:space="preserve">分；</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2"/>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未提供不得分</w:t>
            </w:r>
            <w:r>
              <w:rPr>
                <w:rFonts w:hint="eastAsia" w:ascii="宋体" w:hAnsi="宋体" w:cs="宋体"/>
                <w:color w:val="auto"/>
                <w:sz w:val="22"/>
                <w:szCs w:val="22"/>
                <w:lang w:eastAsia="zh-CN"/>
              </w:rPr>
              <w:t xml:space="preserve">。</w:t>
            </w:r>
            <w:r/>
          </w:p>
        </w:tc>
      </w:tr>
      <w:tr>
        <w:trPr>
          <w:jc w:val="center"/>
          <w:trHeight w:val="2202"/>
        </w:trPr>
        <w:tc>
          <w:tcPr>
            <w:tcMar>
              <w:left w:w="108" w:type="dxa"/>
              <w:top w:w="0" w:type="dxa"/>
              <w:right w:w="108" w:type="dxa"/>
              <w:bottom w:w="0" w:type="dxa"/>
            </w:tcMar>
            <w:tcW w:w="1307" w:type="dxa"/>
            <w:vAlign w:val="center"/>
            <w:vMerge w:val="continue"/>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r>
            <w:r/>
          </w:p>
        </w:tc>
        <w:tc>
          <w:tcPr>
            <w:tcMar>
              <w:left w:w="108" w:type="dxa"/>
              <w:top w:w="0" w:type="dxa"/>
              <w:right w:w="108" w:type="dxa"/>
              <w:bottom w:w="0" w:type="dxa"/>
            </w:tcMar>
            <w:tcW w:w="1487"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售后服务方案</w:t>
            </w:r>
            <w:r/>
          </w:p>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lang w:val="en-US" w:eastAsia="zh-CN"/>
              </w:rPr>
              <w:t xml:space="preserve">（8</w:t>
            </w:r>
            <w:r>
              <w:rPr>
                <w:rFonts w:hint="eastAsia" w:ascii="宋体" w:hAnsi="宋体" w:eastAsia="宋体" w:cs="宋体"/>
                <w:color w:val="auto"/>
                <w:sz w:val="22"/>
                <w:szCs w:val="22"/>
              </w:rPr>
              <w:t xml:space="preserve">分）</w:t>
            </w:r>
            <w:r/>
          </w:p>
        </w:tc>
        <w:tc>
          <w:tcPr>
            <w:tcMar>
              <w:left w:w="108" w:type="dxa"/>
              <w:top w:w="0" w:type="dxa"/>
              <w:right w:w="108" w:type="dxa"/>
              <w:bottom w:w="0" w:type="dxa"/>
            </w:tcMar>
            <w:tcW w:w="6186"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2"/>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根据</w:t>
            </w:r>
            <w:r>
              <w:rPr>
                <w:rFonts w:hint="eastAsia" w:ascii="宋体" w:hAnsi="宋体" w:eastAsia="宋体" w:cs="宋体"/>
                <w:color w:val="auto"/>
                <w:sz w:val="22"/>
                <w:szCs w:val="22"/>
                <w:lang w:val="en-US" w:eastAsia="zh-CN"/>
              </w:rPr>
              <w:t xml:space="preserve">投标人针对本项目</w:t>
            </w:r>
            <w:r>
              <w:rPr>
                <w:rFonts w:hint="eastAsia" w:ascii="宋体" w:hAnsi="宋体" w:eastAsia="宋体" w:cs="宋体"/>
                <w:color w:val="auto"/>
                <w:sz w:val="22"/>
                <w:szCs w:val="22"/>
              </w:rPr>
              <w:t xml:space="preserve">提供</w:t>
            </w:r>
            <w:r>
              <w:rPr>
                <w:rFonts w:hint="eastAsia" w:ascii="宋体" w:hAnsi="宋体" w:eastAsia="宋体" w:cs="宋体"/>
                <w:color w:val="auto"/>
                <w:sz w:val="22"/>
                <w:szCs w:val="22"/>
                <w:lang w:val="en-US" w:eastAsia="zh-CN"/>
              </w:rPr>
              <w:t xml:space="preserve">的</w:t>
            </w:r>
            <w:r>
              <w:rPr>
                <w:rFonts w:hint="eastAsia" w:ascii="宋体" w:hAnsi="宋体" w:eastAsia="宋体" w:cs="宋体"/>
                <w:color w:val="auto"/>
                <w:sz w:val="22"/>
                <w:szCs w:val="22"/>
              </w:rPr>
              <w:t xml:space="preserve">售后服务方案</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包括但不限于售后人员、维修响应时间及</w:t>
            </w:r>
            <w:r>
              <w:rPr>
                <w:rFonts w:hint="eastAsia" w:ascii="宋体" w:hAnsi="宋体" w:eastAsia="宋体" w:cs="宋体"/>
                <w:color w:val="auto"/>
                <w:sz w:val="22"/>
                <w:szCs w:val="22"/>
                <w:lang w:val="en-US" w:eastAsia="zh-CN"/>
              </w:rPr>
              <w:t xml:space="preserve">其他</w:t>
            </w:r>
            <w:r>
              <w:rPr>
                <w:rFonts w:hint="eastAsia" w:ascii="宋体" w:hAnsi="宋体" w:eastAsia="宋体" w:cs="宋体"/>
                <w:color w:val="auto"/>
                <w:sz w:val="22"/>
                <w:szCs w:val="22"/>
              </w:rPr>
              <w:t xml:space="preserve">优惠条件等</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的全面性</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可行性进行评价。</w:t>
            </w:r>
            <w:r/>
          </w:p>
          <w:p>
            <w:pPr>
              <w:rPr>
                <w:rFonts w:hint="eastAsia" w:ascii="宋体" w:hAnsi="宋体" w:eastAsia="宋体" w:cs="宋体"/>
                <w:color w:val="auto"/>
                <w:sz w:val="22"/>
                <w:szCs w:val="22"/>
              </w:rPr>
            </w:pPr>
            <w:r>
              <w:rPr>
                <w:rFonts w:hint="eastAsia" w:ascii="宋体" w:hAnsi="宋体" w:eastAsia="宋体" w:cs="宋体"/>
                <w:color w:val="auto"/>
                <w:sz w:val="22"/>
                <w:szCs w:val="22"/>
              </w:rPr>
              <w:t xml:space="preserve">全面性</w:t>
            </w:r>
            <w:r>
              <w:rPr>
                <w:rFonts w:hint="eastAsia" w:ascii="宋体" w:hAnsi="宋体" w:eastAsia="宋体" w:cs="宋体"/>
                <w:color w:val="auto"/>
                <w:sz w:val="22"/>
                <w:szCs w:val="22"/>
                <w:lang w:eastAsia="zh-CN"/>
              </w:rPr>
              <w:t xml:space="preserve">（</w:t>
            </w:r>
            <w:r>
              <w:rPr>
                <w:rFonts w:hint="eastAsia" w:ascii="宋体" w:hAnsi="宋体" w:cs="宋体"/>
                <w:color w:val="auto"/>
                <w:sz w:val="22"/>
                <w:szCs w:val="22"/>
                <w:lang w:val="en-US" w:eastAsia="zh-CN"/>
              </w:rPr>
              <w:t xml:space="preserve">4</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全面具体得</w:t>
            </w:r>
            <w:r>
              <w:rPr>
                <w:rFonts w:hint="eastAsia" w:ascii="宋体" w:hAnsi="宋体" w:cs="宋体"/>
                <w:color w:val="auto"/>
                <w:sz w:val="22"/>
                <w:szCs w:val="22"/>
                <w:lang w:val="en-US" w:eastAsia="zh-CN"/>
              </w:rPr>
              <w:t xml:space="preserve">4</w:t>
            </w:r>
            <w:r>
              <w:rPr>
                <w:rFonts w:hint="eastAsia" w:ascii="宋体" w:hAnsi="宋体" w:eastAsia="宋体" w:cs="宋体"/>
                <w:color w:val="auto"/>
                <w:sz w:val="22"/>
                <w:szCs w:val="22"/>
              </w:rPr>
              <w:t xml:space="preserve">分；较全面具体得</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rPr>
              <w:t xml:space="preserve">分；不太全面得1分；不提供不得分。</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2"/>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可行性（</w:t>
            </w:r>
            <w:r>
              <w:rPr>
                <w:rFonts w:hint="eastAsia" w:ascii="宋体" w:hAnsi="宋体" w:cs="宋体"/>
                <w:color w:val="auto"/>
                <w:sz w:val="22"/>
                <w:szCs w:val="22"/>
                <w:lang w:val="en-US" w:eastAsia="zh-CN"/>
              </w:rPr>
              <w:t xml:space="preserve">4</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可行</w:t>
            </w:r>
            <w:r>
              <w:rPr>
                <w:rFonts w:hint="eastAsia" w:ascii="宋体" w:hAnsi="宋体" w:cs="宋体"/>
                <w:color w:val="auto"/>
                <w:sz w:val="22"/>
                <w:szCs w:val="22"/>
                <w:lang w:val="en-US" w:eastAsia="zh-CN"/>
              </w:rPr>
              <w:t xml:space="preserve">的</w:t>
            </w:r>
            <w:r>
              <w:rPr>
                <w:rFonts w:hint="eastAsia" w:ascii="宋体" w:hAnsi="宋体" w:eastAsia="宋体" w:cs="宋体"/>
                <w:color w:val="auto"/>
                <w:sz w:val="22"/>
                <w:szCs w:val="22"/>
              </w:rPr>
              <w:t xml:space="preserve">得</w:t>
            </w:r>
            <w:r>
              <w:rPr>
                <w:rFonts w:hint="eastAsia" w:ascii="宋体" w:hAnsi="宋体" w:cs="宋体"/>
                <w:color w:val="auto"/>
                <w:sz w:val="22"/>
                <w:szCs w:val="22"/>
                <w:lang w:val="en-US" w:eastAsia="zh-CN"/>
              </w:rPr>
              <w:t xml:space="preserve">4</w:t>
            </w:r>
            <w:r>
              <w:rPr>
                <w:rFonts w:hint="eastAsia" w:ascii="宋体" w:hAnsi="宋体" w:eastAsia="宋体" w:cs="宋体"/>
                <w:color w:val="auto"/>
                <w:sz w:val="22"/>
                <w:szCs w:val="22"/>
              </w:rPr>
              <w:t xml:space="preserve">分；较可行</w:t>
            </w:r>
            <w:r>
              <w:rPr>
                <w:rFonts w:hint="eastAsia" w:ascii="宋体" w:hAnsi="宋体" w:cs="宋体"/>
                <w:color w:val="auto"/>
                <w:sz w:val="22"/>
                <w:szCs w:val="22"/>
                <w:lang w:val="en-US" w:eastAsia="zh-CN"/>
              </w:rPr>
              <w:t xml:space="preserve">的</w:t>
            </w:r>
            <w:r>
              <w:rPr>
                <w:rFonts w:hint="eastAsia" w:ascii="宋体" w:hAnsi="宋体" w:eastAsia="宋体" w:cs="宋体"/>
                <w:color w:val="auto"/>
                <w:sz w:val="22"/>
                <w:szCs w:val="22"/>
              </w:rPr>
              <w:t xml:space="preserve">得</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rPr>
              <w:t xml:space="preserve">分；不可行</w:t>
            </w:r>
            <w:r>
              <w:rPr>
                <w:rFonts w:hint="eastAsia" w:ascii="宋体" w:hAnsi="宋体" w:cs="宋体"/>
                <w:color w:val="auto"/>
                <w:sz w:val="22"/>
                <w:szCs w:val="22"/>
                <w:lang w:val="en-US" w:eastAsia="zh-CN"/>
              </w:rPr>
              <w:t xml:space="preserve">的</w:t>
            </w:r>
            <w:r>
              <w:rPr>
                <w:rFonts w:hint="eastAsia" w:ascii="宋体" w:hAnsi="宋体" w:eastAsia="宋体" w:cs="宋体"/>
                <w:color w:val="auto"/>
                <w:sz w:val="22"/>
                <w:szCs w:val="22"/>
              </w:rPr>
              <w:t xml:space="preserve">得1分</w:t>
            </w:r>
            <w:r>
              <w:rPr>
                <w:rFonts w:hint="eastAsia" w:ascii="宋体" w:hAnsi="宋体" w:cs="宋体"/>
                <w:color w:val="auto"/>
                <w:sz w:val="22"/>
                <w:szCs w:val="22"/>
                <w:lang w:eastAsia="zh-CN"/>
              </w:rPr>
              <w:t xml:space="preserve">。</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lang w:eastAsia="zh-CN"/>
              </w:rPr>
              <w:t xml:space="preserve">未提供不得分。</w:t>
            </w:r>
            <w:r/>
          </w:p>
        </w:tc>
      </w:tr>
      <w:tr>
        <w:trPr>
          <w:jc w:val="center"/>
          <w:trHeight w:val="2228"/>
        </w:trPr>
        <w:tc>
          <w:tcPr>
            <w:tcW w:w="1307"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W w:w="1487"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培训方案</w:t>
            </w:r>
            <w:r/>
          </w:p>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w:t>
            </w:r>
            <w:r>
              <w:rPr>
                <w:rFonts w:hint="eastAsia" w:ascii="宋体" w:hAnsi="宋体" w:cs="宋体"/>
                <w:color w:val="auto"/>
                <w:sz w:val="22"/>
                <w:szCs w:val="22"/>
                <w:lang w:val="en-US" w:eastAsia="zh-CN"/>
              </w:rPr>
              <w:t xml:space="preserve">5</w:t>
            </w:r>
            <w:r>
              <w:rPr>
                <w:rFonts w:hint="eastAsia" w:ascii="宋体" w:hAnsi="宋体" w:eastAsia="宋体" w:cs="宋体"/>
                <w:color w:val="auto"/>
                <w:sz w:val="22"/>
                <w:szCs w:val="22"/>
              </w:rPr>
              <w:t xml:space="preserve">分）</w:t>
            </w:r>
            <w:r/>
          </w:p>
        </w:tc>
        <w:tc>
          <w:tcPr>
            <w:tcMar>
              <w:left w:w="108" w:type="dxa"/>
              <w:top w:w="0" w:type="dxa"/>
              <w:right w:w="108" w:type="dxa"/>
              <w:bottom w:w="0" w:type="dxa"/>
            </w:tcMar>
            <w:tcW w:w="6186"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2"/>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根据</w:t>
            </w:r>
            <w:r>
              <w:rPr>
                <w:rFonts w:hint="eastAsia" w:ascii="宋体" w:hAnsi="宋体" w:eastAsia="宋体" w:cs="宋体"/>
                <w:color w:val="auto"/>
                <w:sz w:val="22"/>
                <w:szCs w:val="22"/>
                <w:lang w:val="en-US" w:eastAsia="zh-CN"/>
              </w:rPr>
              <w:t xml:space="preserve">投标人针对本项目</w:t>
            </w:r>
            <w:r>
              <w:rPr>
                <w:rFonts w:hint="eastAsia" w:ascii="宋体" w:hAnsi="宋体" w:eastAsia="宋体" w:cs="宋体"/>
                <w:color w:val="auto"/>
                <w:sz w:val="22"/>
                <w:szCs w:val="22"/>
              </w:rPr>
              <w:t xml:space="preserve">提供</w:t>
            </w:r>
            <w:r>
              <w:rPr>
                <w:rFonts w:hint="eastAsia" w:ascii="宋体" w:hAnsi="宋体" w:eastAsia="宋体" w:cs="宋体"/>
                <w:color w:val="auto"/>
                <w:sz w:val="22"/>
                <w:szCs w:val="22"/>
                <w:lang w:val="en-US" w:eastAsia="zh-CN"/>
              </w:rPr>
              <w:t xml:space="preserve">的</w:t>
            </w:r>
            <w:r>
              <w:rPr>
                <w:rFonts w:hint="eastAsia" w:ascii="宋体" w:hAnsi="宋体" w:eastAsia="宋体" w:cs="宋体"/>
                <w:color w:val="auto"/>
                <w:sz w:val="22"/>
                <w:szCs w:val="22"/>
              </w:rPr>
              <w:t xml:space="preserve">培训方案（包括但不限于培训内容、培训计划、培训团队、培训时间等）的全面性、针对性</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可行性进行评价</w:t>
            </w:r>
            <w:r>
              <w:rPr>
                <w:rFonts w:hint="eastAsia" w:ascii="宋体" w:hAnsi="宋体" w:eastAsia="宋体" w:cs="宋体"/>
                <w:color w:val="auto"/>
                <w:sz w:val="22"/>
                <w:szCs w:val="22"/>
                <w:lang w:eastAsia="zh-CN"/>
              </w:rPr>
              <w:t xml:space="preserve">。</w:t>
            </w:r>
            <w:r/>
          </w:p>
          <w:p>
            <w:pPr>
              <w:ind w:left="0" w:right="0" w:firstLine="0"/>
              <w:keepLines w:val="0"/>
              <w:keepNext w:val="0"/>
              <w:pageBreakBefore w:val="0"/>
              <w:spacing w:before="0" w:after="0" w:line="240" w:lineRule="auto"/>
              <w:widowControl w:val="off"/>
              <w:rPr>
                <w:rFonts w:hint="eastAsia" w:ascii="宋体" w:hAnsi="宋体" w:cs="宋体"/>
                <w:color w:val="auto"/>
                <w:sz w:val="22"/>
                <w:szCs w:val="22"/>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lang w:eastAsia="zh-CN"/>
              </w:rPr>
              <w:t xml:space="preserve">方案全面、针对性强、可行性强得</w:t>
            </w:r>
            <w:r>
              <w:rPr>
                <w:rFonts w:hint="eastAsia" w:ascii="宋体" w:hAnsi="宋体" w:cs="宋体"/>
                <w:color w:val="auto"/>
                <w:sz w:val="22"/>
                <w:szCs w:val="22"/>
                <w:lang w:val="en-US" w:eastAsia="zh-CN"/>
              </w:rPr>
              <w:t xml:space="preserve">5</w:t>
            </w:r>
            <w:r>
              <w:rPr>
                <w:rFonts w:hint="eastAsia" w:ascii="宋体" w:hAnsi="宋体" w:cs="宋体"/>
                <w:color w:val="auto"/>
                <w:sz w:val="22"/>
                <w:szCs w:val="22"/>
                <w:lang w:eastAsia="zh-CN"/>
              </w:rPr>
              <w:t xml:space="preserve">分，</w:t>
            </w:r>
            <w:r/>
          </w:p>
          <w:p>
            <w:pPr>
              <w:ind w:left="0" w:right="0" w:firstLine="0"/>
              <w:keepLines w:val="0"/>
              <w:keepNext w:val="0"/>
              <w:pageBreakBefore w:val="0"/>
              <w:spacing w:before="0" w:after="0" w:line="240" w:lineRule="auto"/>
              <w:widowControl w:val="off"/>
              <w:rPr>
                <w:rFonts w:hint="eastAsia" w:ascii="宋体" w:hAnsi="宋体" w:cs="宋体"/>
                <w:color w:val="auto"/>
                <w:sz w:val="22"/>
                <w:szCs w:val="22"/>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lang w:eastAsia="zh-CN"/>
              </w:rPr>
              <w:t xml:space="preserve">方案较全面、较切实可行得 </w:t>
            </w:r>
            <w:r>
              <w:rPr>
                <w:rFonts w:hint="eastAsia" w:ascii="宋体" w:hAnsi="宋体" w:cs="宋体"/>
                <w:color w:val="auto"/>
                <w:sz w:val="22"/>
                <w:szCs w:val="22"/>
                <w:lang w:val="en-US" w:eastAsia="zh-CN"/>
              </w:rPr>
              <w:t xml:space="preserve">3</w:t>
            </w:r>
            <w:r>
              <w:rPr>
                <w:rFonts w:hint="eastAsia" w:ascii="宋体" w:hAnsi="宋体" w:cs="宋体"/>
                <w:color w:val="auto"/>
                <w:sz w:val="22"/>
                <w:szCs w:val="22"/>
                <w:lang w:eastAsia="zh-CN"/>
              </w:rPr>
              <w:t xml:space="preserve">分；</w:t>
            </w:r>
            <w:r/>
          </w:p>
          <w:p>
            <w:pPr>
              <w:ind w:left="0" w:right="0" w:firstLine="0"/>
              <w:keepLines w:val="0"/>
              <w:keepNext w:val="0"/>
              <w:pageBreakBefore w:val="0"/>
              <w:spacing w:before="0" w:after="0" w:line="240" w:lineRule="auto"/>
              <w:widowControl w:val="off"/>
              <w:rPr>
                <w:rFonts w:hint="eastAsia" w:ascii="宋体" w:hAnsi="宋体" w:cs="宋体"/>
                <w:color w:val="auto"/>
                <w:sz w:val="22"/>
                <w:szCs w:val="22"/>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lang w:eastAsia="zh-CN"/>
              </w:rPr>
              <w:t xml:space="preserve">方案不全面、可行性欠缺得</w:t>
            </w:r>
            <w:r>
              <w:rPr>
                <w:rFonts w:hint="eastAsia" w:ascii="宋体" w:hAnsi="宋体" w:cs="宋体"/>
                <w:color w:val="auto"/>
                <w:sz w:val="22"/>
                <w:szCs w:val="22"/>
                <w:lang w:val="en-US" w:eastAsia="zh-CN"/>
              </w:rPr>
              <w:t xml:space="preserve">1</w:t>
            </w:r>
            <w:r>
              <w:rPr>
                <w:rFonts w:hint="eastAsia" w:ascii="宋体" w:hAnsi="宋体" w:cs="宋体"/>
                <w:color w:val="auto"/>
                <w:sz w:val="22"/>
                <w:szCs w:val="22"/>
                <w:lang w:eastAsia="zh-CN"/>
              </w:rPr>
              <w:t xml:space="preserve">分。</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lang w:eastAsia="zh-CN"/>
              </w:rPr>
              <w:t xml:space="preserve">未提供不得分。</w:t>
            </w:r>
            <w:r/>
          </w:p>
        </w:tc>
      </w:tr>
      <w:tr>
        <w:trPr>
          <w:jc w:val="center"/>
          <w:trHeight w:val="943"/>
        </w:trPr>
        <w:tc>
          <w:tcPr>
            <w:tcW w:w="1307"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商务部分（</w:t>
            </w:r>
            <w:r>
              <w:rPr>
                <w:rFonts w:hint="eastAsia" w:ascii="宋体" w:hAnsi="宋体" w:cs="宋体"/>
                <w:color w:val="auto"/>
                <w:sz w:val="22"/>
                <w:szCs w:val="22"/>
                <w:lang w:val="en-US" w:eastAsia="zh-CN"/>
              </w:rPr>
              <w:t xml:space="preserve">4</w:t>
            </w:r>
            <w:r>
              <w:rPr>
                <w:rFonts w:hint="eastAsia" w:ascii="宋体" w:hAnsi="宋体" w:eastAsia="宋体" w:cs="宋体"/>
                <w:color w:val="auto"/>
                <w:sz w:val="22"/>
                <w:szCs w:val="22"/>
              </w:rPr>
              <w:t xml:space="preserve">分）</w:t>
            </w:r>
            <w:r/>
          </w:p>
        </w:tc>
        <w:tc>
          <w:tcPr>
            <w:tcW w:w="1487"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2"/>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投标人业绩</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lang w:val="en-US" w:eastAsia="zh-CN"/>
              </w:rPr>
              <w:t xml:space="preserve">4分</w:t>
            </w:r>
            <w:r>
              <w:rPr>
                <w:rFonts w:hint="eastAsia" w:ascii="宋体" w:hAnsi="宋体" w:eastAsia="宋体" w:cs="宋体"/>
                <w:color w:val="auto"/>
                <w:sz w:val="22"/>
                <w:szCs w:val="22"/>
                <w:lang w:eastAsia="zh-CN"/>
              </w:rPr>
              <w:t xml:space="preserve">）</w:t>
            </w:r>
            <w:r/>
          </w:p>
        </w:tc>
        <w:tc>
          <w:tcPr>
            <w:tcMar>
              <w:left w:w="108" w:type="dxa"/>
              <w:top w:w="0" w:type="dxa"/>
              <w:right w:w="108" w:type="dxa"/>
              <w:bottom w:w="0" w:type="dxa"/>
            </w:tcMar>
            <w:tcW w:w="6186"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提供</w:t>
            </w:r>
            <w:r>
              <w:rPr>
                <w:rFonts w:hint="eastAsia" w:ascii="宋体" w:hAnsi="宋体" w:cs="宋体"/>
                <w:color w:val="auto"/>
                <w:sz w:val="22"/>
                <w:szCs w:val="22"/>
                <w:lang w:eastAsia="zh-CN"/>
              </w:rPr>
              <w:t xml:space="preserve">所投产品</w:t>
            </w:r>
            <w:r>
              <w:rPr>
                <w:rFonts w:hint="eastAsia" w:ascii="宋体" w:hAnsi="宋体" w:eastAsia="宋体" w:cs="宋体"/>
                <w:color w:val="auto"/>
                <w:sz w:val="22"/>
                <w:szCs w:val="22"/>
              </w:rPr>
              <w:t xml:space="preserve">自</w:t>
            </w:r>
            <w:r>
              <w:rPr>
                <w:rFonts w:hint="eastAsia" w:ascii="宋体" w:hAnsi="宋体" w:cs="宋体"/>
                <w:color w:val="auto"/>
                <w:sz w:val="22"/>
                <w:szCs w:val="22"/>
                <w:lang w:val="en-US" w:eastAsia="zh-CN"/>
              </w:rPr>
              <w:t xml:space="preserve">近三年</w:t>
            </w:r>
            <w:r>
              <w:rPr>
                <w:rFonts w:hint="eastAsia" w:ascii="宋体" w:hAnsi="宋体" w:eastAsia="宋体" w:cs="宋体"/>
                <w:color w:val="auto"/>
                <w:sz w:val="22"/>
                <w:szCs w:val="22"/>
              </w:rPr>
              <w:t xml:space="preserve">以来承担过</w:t>
            </w:r>
            <w:r>
              <w:rPr>
                <w:rFonts w:hint="eastAsia" w:ascii="宋体" w:hAnsi="宋体" w:eastAsia="宋体" w:cs="宋体"/>
                <w:color w:val="auto"/>
                <w:sz w:val="22"/>
                <w:szCs w:val="22"/>
              </w:rPr>
              <w:t xml:space="preserve">相关</w:t>
            </w:r>
            <w:r>
              <w:rPr>
                <w:rFonts w:hint="eastAsia" w:ascii="宋体" w:hAnsi="宋体" w:eastAsia="宋体" w:cs="宋体"/>
                <w:color w:val="auto"/>
                <w:sz w:val="22"/>
                <w:szCs w:val="22"/>
              </w:rPr>
              <w:t xml:space="preserve">项目的合同原件扫描件，每提供一份得2分。该项最高得4分。</w:t>
            </w:r>
            <w:r/>
          </w:p>
          <w:p>
            <w:pPr>
              <w:ind w:left="0" w:right="0" w:firstLine="0"/>
              <w:keepLines w:val="0"/>
              <w:keepNext w:val="0"/>
              <w:pageBreakBefore w:val="0"/>
              <w:spacing w:before="0" w:after="0" w:line="240" w:lineRule="auto"/>
              <w:widowControl w:val="off"/>
              <w:rPr>
                <w:rFonts w:hint="default" w:ascii="宋体" w:hAnsi="宋体" w:eastAsia="宋体" w:cs="宋体"/>
                <w:color w:val="auto"/>
                <w:sz w:val="22"/>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szCs w:val="22"/>
                <w:lang w:val="en-US" w:eastAsia="zh-CN"/>
              </w:rPr>
            </w:r>
            <w:r/>
          </w:p>
        </w:tc>
      </w:tr>
    </w:tbl>
    <w:p>
      <w:pPr>
        <w:spacing w:line="440" w:lineRule="exact"/>
        <w:rPr>
          <w:rFonts w:hint="default" w:ascii="Times New Roman" w:hAnsi="Times New Roman" w:cs="Times New Roman"/>
          <w:bCs/>
          <w:color w:val="auto"/>
          <w:sz w:val="24"/>
          <w:highlight w:val="yellow"/>
        </w:rPr>
      </w:pPr>
      <w:r>
        <w:rPr>
          <w:rFonts w:hint="default" w:ascii="Times New Roman" w:hAnsi="Times New Roman" w:cs="Times New Roman"/>
          <w:bCs/>
          <w:color w:val="auto"/>
          <w:sz w:val="24"/>
          <w:highlight w:val="yellow"/>
        </w:rPr>
      </w:r>
      <w:r/>
    </w:p>
    <w:p>
      <w:pPr>
        <w:spacing w:line="360" w:lineRule="auto"/>
        <w:rPr>
          <w:rFonts w:hint="default" w:ascii="Times New Roman" w:hAnsi="Times New Roman" w:cs="Times New Roman"/>
          <w:b/>
          <w:bCs/>
          <w:color w:val="auto"/>
          <w:sz w:val="30"/>
          <w:szCs w:val="30"/>
        </w:rPr>
      </w:pPr>
      <w:r>
        <w:rPr>
          <w:rFonts w:hint="default" w:ascii="Times New Roman" w:hAnsi="Times New Roman" w:cs="Times New Roman"/>
          <w:color w:val="auto"/>
          <w:szCs w:val="21"/>
        </w:rPr>
        <w:br w:type="page" w:clear="all"/>
      </w:r>
      <w:bookmarkEnd w:id="23"/>
      <w:r/>
      <w:r/>
    </w:p>
    <w:p>
      <w:pPr>
        <w:jc w:val="center"/>
        <w:rPr>
          <w:rFonts w:hint="default" w:ascii="Times New Roman" w:hAnsi="Times New Roman" w:cs="Times New Roman"/>
          <w:b/>
          <w:color w:val="auto"/>
          <w:sz w:val="32"/>
          <w:szCs w:val="32"/>
        </w:rPr>
      </w:pPr>
      <w:r>
        <w:rPr>
          <w:rFonts w:hint="eastAsia" w:cs="Times New Roman"/>
          <w:b/>
          <w:color w:val="auto"/>
          <w:sz w:val="32"/>
          <w:szCs w:val="32"/>
          <w:lang w:val="en-US" w:eastAsia="zh-CN"/>
        </w:rPr>
        <w:t xml:space="preserve">2.</w:t>
      </w:r>
      <w:r>
        <w:rPr>
          <w:rFonts w:hint="default" w:ascii="Times New Roman" w:hAnsi="Times New Roman" w:cs="Times New Roman"/>
          <w:b/>
          <w:color w:val="auto"/>
          <w:sz w:val="32"/>
          <w:szCs w:val="32"/>
        </w:rPr>
        <w:t xml:space="preserve">磋商报价表</w:t>
      </w:r>
      <w:r/>
    </w:p>
    <w:p>
      <w:pPr>
        <w:pStyle w:val="758"/>
        <w:rPr>
          <w:rFonts w:hint="default"/>
          <w:color w:val="auto"/>
        </w:rPr>
      </w:pPr>
      <w:r>
        <w:rPr>
          <w:rFonts w:hint="default"/>
          <w:color w:val="auto"/>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cs="宋体"/>
          <w:color w:val="auto"/>
          <w:sz w:val="24"/>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全自动生化分析仪采购</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w:t>
      </w:r>
      <w:r>
        <w:rPr>
          <w:rFonts w:hint="eastAsia" w:ascii="宋体" w:hAnsi="宋体" w:cs="宋体"/>
          <w:color w:val="auto"/>
          <w:sz w:val="24"/>
          <w:lang w:val="en-US" w:eastAsia="zh-CN"/>
        </w:rPr>
        <w:t xml:space="preserve">JSZC-320321-XZMX-C2025-0010</w:t>
      </w:r>
      <w:r>
        <w:rPr>
          <w:rFonts w:hint="eastAsia" w:ascii="宋体" w:hAnsi="宋体" w:eastAsia="宋体" w:cs="宋体"/>
          <w:color w:val="auto"/>
          <w:sz w:val="24"/>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货币单位：人民币元</w:t>
      </w:r>
      <w:r/>
    </w:p>
    <w:tbl>
      <w:tblPr>
        <w:tblStyle w:val="751"/>
        <w:tblW w:w="900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07"/>
        <w:gridCol w:w="2904"/>
        <w:gridCol w:w="278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307" w:type="dxa"/>
            <w:vAlign w:val="center"/>
            <w:textDirection w:val="lrTb"/>
            <w:noWrap w:val="false"/>
          </w:tcPr>
          <w:p>
            <w:pPr>
              <w:jc w:val="center"/>
              <w:spacing w:line="360" w:lineRule="auto"/>
              <w:rPr>
                <w:rFonts w:hint="default" w:ascii="Times New Roman" w:hAnsi="Times New Roman" w:cs="Times New Roman"/>
                <w:color w:val="auto"/>
                <w:sz w:val="24"/>
              </w:rPr>
            </w:pPr>
            <w:r>
              <w:rPr>
                <w:rFonts w:hint="default" w:ascii="Times New Roman" w:hAnsi="Times New Roman" w:cs="Times New Roman"/>
                <w:color w:val="auto"/>
                <w:sz w:val="24"/>
              </w:rPr>
              <w:t xml:space="preserve">项目名称</w:t>
            </w:r>
            <w:r/>
          </w:p>
        </w:tc>
        <w:tc>
          <w:tcPr>
            <w:tcBorders>
              <w:top w:val="single" w:color="000000" w:sz="6" w:space="0"/>
              <w:left w:val="single" w:color="000000" w:sz="2" w:space="0"/>
              <w:bottom w:val="single" w:color="000000" w:sz="2" w:space="0"/>
              <w:right w:val="single" w:color="000000" w:sz="2" w:space="0"/>
            </w:tcBorders>
            <w:tcW w:w="2904" w:type="dxa"/>
            <w:vAlign w:val="center"/>
            <w:textDirection w:val="lrTb"/>
            <w:noWrap w:val="false"/>
          </w:tcPr>
          <w:p>
            <w:pPr>
              <w:jc w:val="center"/>
              <w:spacing w:line="360" w:lineRule="auto"/>
              <w:rPr>
                <w:rFonts w:hint="default" w:ascii="Times New Roman" w:hAnsi="Times New Roman" w:cs="Times New Roman"/>
                <w:color w:val="auto"/>
                <w:sz w:val="24"/>
              </w:rPr>
            </w:pPr>
            <w:r>
              <w:rPr>
                <w:rFonts w:hint="default" w:ascii="Times New Roman" w:hAnsi="Times New Roman" w:cs="Times New Roman"/>
                <w:color w:val="auto"/>
                <w:sz w:val="24"/>
              </w:rPr>
              <w:t xml:space="preserve">项目内容</w:t>
            </w:r>
            <w:r/>
          </w:p>
        </w:tc>
        <w:tc>
          <w:tcPr>
            <w:tcBorders>
              <w:top w:val="single" w:color="000000" w:sz="6" w:space="0"/>
              <w:left w:val="single" w:color="auto" w:sz="4" w:space="0"/>
              <w:bottom w:val="single" w:color="000000" w:sz="2" w:space="0"/>
              <w:right w:val="single" w:color="000000" w:sz="2" w:space="0"/>
            </w:tcBorders>
            <w:tcW w:w="2789" w:type="dxa"/>
            <w:vAlign w:val="center"/>
            <w:textDirection w:val="lrTb"/>
            <w:noWrap w:val="false"/>
          </w:tcPr>
          <w:p>
            <w:pPr>
              <w:jc w:val="center"/>
              <w:spacing w:line="360" w:lineRule="auto"/>
              <w:rPr>
                <w:rFonts w:hint="default" w:ascii="Times New Roman" w:hAnsi="Times New Roman" w:cs="Times New Roman"/>
                <w:color w:val="auto"/>
                <w:sz w:val="24"/>
              </w:rPr>
            </w:pPr>
            <w:r>
              <w:rPr>
                <w:rFonts w:hint="eastAsia" w:ascii="宋体" w:hAnsi="宋体"/>
                <w:color w:val="auto"/>
                <w:sz w:val="24"/>
                <w:lang w:val="en-US" w:eastAsia="zh-CN"/>
              </w:rPr>
              <w:t xml:space="preserve">总</w:t>
            </w:r>
            <w:r>
              <w:rPr>
                <w:rFonts w:hint="eastAsia" w:ascii="宋体" w:hAnsi="宋体"/>
                <w:color w:val="auto"/>
                <w:sz w:val="24"/>
              </w:rPr>
              <w:t xml:space="preserve">价（小写）</w:t>
            </w:r>
            <w:r/>
          </w:p>
        </w:tc>
      </w:tr>
      <w:tr>
        <w:trPr>
          <w:cantSplit/>
          <w:jc w:val="center"/>
          <w:trHeight w:val="1359"/>
        </w:trPr>
        <w:tc>
          <w:tcPr>
            <w:tcBorders>
              <w:top w:val="single" w:color="000000" w:sz="2" w:space="0"/>
              <w:left w:val="single" w:color="000000" w:sz="6" w:space="0"/>
              <w:right w:val="single" w:color="000000" w:sz="2" w:space="0"/>
            </w:tcBorders>
            <w:tcW w:w="3307" w:type="dxa"/>
            <w:vAlign w:val="center"/>
            <w:textDirection w:val="lrTb"/>
            <w:noWrap w:val="false"/>
          </w:tcPr>
          <w:p>
            <w:pPr>
              <w:jc w:val="center"/>
              <w:spacing w:line="360" w:lineRule="auto"/>
              <w:rPr>
                <w:rFonts w:hint="default" w:ascii="Times New Roman" w:hAnsi="Times New Roman" w:eastAsia="宋体" w:cs="Times New Roman"/>
                <w:color w:val="auto"/>
                <w:sz w:val="24"/>
                <w:lang w:eastAsia="zh-CN"/>
              </w:rPr>
            </w:pPr>
            <w:r>
              <w:rPr>
                <w:rFonts w:hint="eastAsia" w:ascii="宋体" w:hAnsi="宋体" w:cs="宋体"/>
                <w:color w:val="auto"/>
                <w:sz w:val="24"/>
                <w:lang w:eastAsia="zh-CN"/>
              </w:rPr>
              <w:t xml:space="preserve">全自动生化分析仪采购项目</w:t>
            </w:r>
            <w:r/>
          </w:p>
        </w:tc>
        <w:tc>
          <w:tcPr>
            <w:tcBorders>
              <w:top w:val="single" w:color="000000" w:sz="2" w:space="0"/>
              <w:left w:val="single" w:color="000000" w:sz="2" w:space="0"/>
              <w:right w:val="single" w:color="000000" w:sz="2" w:space="0"/>
            </w:tcBorders>
            <w:tcW w:w="2904" w:type="dxa"/>
            <w:vAlign w:val="center"/>
            <w:textDirection w:val="lrTb"/>
            <w:noWrap w:val="false"/>
          </w:tcPr>
          <w:p>
            <w:pPr>
              <w:jc w:val="center"/>
              <w:spacing w:line="360" w:lineRule="auto"/>
              <w:rPr>
                <w:rFonts w:hint="default" w:ascii="Times New Roman" w:hAnsi="Times New Roman" w:cs="Times New Roman"/>
                <w:color w:val="auto"/>
                <w:sz w:val="24"/>
              </w:rPr>
            </w:pPr>
            <w:r>
              <w:rPr>
                <w:rFonts w:hint="default" w:ascii="Times New Roman" w:hAnsi="Times New Roman" w:cs="Times New Roman"/>
                <w:color w:val="auto"/>
                <w:sz w:val="24"/>
              </w:rPr>
              <w:t xml:space="preserve">详见响应文件</w:t>
            </w:r>
            <w:r/>
          </w:p>
        </w:tc>
        <w:tc>
          <w:tcPr>
            <w:tcBorders>
              <w:top w:val="single" w:color="000000" w:sz="2" w:space="0"/>
              <w:left w:val="single" w:color="auto" w:sz="4" w:space="0"/>
              <w:right w:val="single" w:color="000000" w:sz="2" w:space="0"/>
            </w:tcBorders>
            <w:tcW w:w="2789" w:type="dxa"/>
            <w:vAlign w:val="center"/>
            <w:textDirection w:val="lrTb"/>
            <w:noWrap w:val="false"/>
          </w:tcPr>
          <w:p>
            <w:pPr>
              <w:jc w:val="center"/>
              <w:spacing w:line="360" w:lineRule="auto"/>
              <w:rPr>
                <w:rFonts w:hint="default" w:ascii="Times New Roman" w:hAnsi="Times New Roman" w:cs="Times New Roman"/>
                <w:color w:val="auto"/>
                <w:sz w:val="24"/>
              </w:rPr>
            </w:pPr>
            <w:r>
              <w:rPr>
                <w:rFonts w:hint="default" w:ascii="Times New Roman" w:hAnsi="Times New Roman" w:cs="Times New Roman"/>
                <w:color w:val="auto"/>
                <w:sz w:val="24"/>
              </w:rPr>
            </w:r>
            <w:r/>
          </w:p>
        </w:tc>
      </w:tr>
      <w:tr>
        <w:trPr>
          <w:cantSplit/>
          <w:jc w:val="center"/>
          <w:trHeight w:val="659"/>
        </w:trPr>
        <w:tc>
          <w:tcPr>
            <w:gridSpan w:val="2"/>
            <w:tcBorders>
              <w:top w:val="single" w:color="000000" w:sz="2" w:space="0"/>
              <w:left w:val="single" w:color="000000" w:sz="6" w:space="0"/>
              <w:bottom w:val="single" w:color="000000" w:sz="2" w:space="0"/>
              <w:right w:val="single" w:color="000000" w:sz="2" w:space="0"/>
            </w:tcBorders>
            <w:tcW w:w="6211" w:type="dxa"/>
            <w:vAlign w:val="center"/>
            <w:textDirection w:val="lrTb"/>
            <w:noWrap w:val="false"/>
          </w:tcPr>
          <w:p>
            <w:pPr>
              <w:jc w:val="center"/>
              <w:spacing w:line="360" w:lineRule="auto"/>
              <w:rPr>
                <w:rFonts w:hint="default" w:ascii="Times New Roman" w:hAnsi="Times New Roman" w:cs="Times New Roman"/>
                <w:color w:val="auto"/>
                <w:sz w:val="24"/>
              </w:rPr>
            </w:pPr>
            <w:r>
              <w:rPr>
                <w:rFonts w:hint="eastAsia" w:ascii="宋体" w:hAnsi="宋体"/>
                <w:color w:val="auto"/>
                <w:sz w:val="24"/>
                <w:lang w:val="en-US" w:eastAsia="zh-CN"/>
              </w:rPr>
              <w:t xml:space="preserve">总</w:t>
            </w:r>
            <w:r>
              <w:rPr>
                <w:rFonts w:hint="eastAsia" w:ascii="宋体" w:hAnsi="宋体"/>
                <w:color w:val="auto"/>
                <w:sz w:val="24"/>
              </w:rPr>
              <w:t xml:space="preserve">价（大写）</w:t>
            </w:r>
            <w:r/>
          </w:p>
        </w:tc>
        <w:tc>
          <w:tcPr>
            <w:tcBorders>
              <w:top w:val="single" w:color="000000" w:sz="2" w:space="0"/>
              <w:left w:val="single" w:color="auto" w:sz="4" w:space="0"/>
              <w:bottom w:val="single" w:color="000000" w:sz="2" w:space="0"/>
              <w:right w:val="single" w:color="000000" w:sz="2" w:space="0"/>
            </w:tcBorders>
            <w:tcW w:w="2789" w:type="dxa"/>
            <w:vAlign w:val="center"/>
            <w:textDirection w:val="lrTb"/>
            <w:noWrap w:val="false"/>
          </w:tcPr>
          <w:p>
            <w:pPr>
              <w:jc w:val="center"/>
              <w:spacing w:line="360" w:lineRule="auto"/>
              <w:rPr>
                <w:rFonts w:hint="default" w:ascii="Times New Roman" w:hAnsi="Times New Roman" w:cs="Times New Roman"/>
                <w:color w:val="auto"/>
                <w:sz w:val="24"/>
              </w:rPr>
            </w:pPr>
            <w:r>
              <w:rPr>
                <w:rFonts w:hint="default" w:ascii="Times New Roman" w:hAnsi="Times New Roman" w:cs="Times New Roman"/>
                <w:color w:val="auto"/>
                <w:sz w:val="24"/>
              </w:rPr>
            </w:r>
            <w:r/>
          </w:p>
        </w:tc>
      </w:tr>
    </w:tbl>
    <w:p>
      <w:pPr>
        <w:spacing w:line="440" w:lineRule="exact"/>
        <w:rPr>
          <w:rFonts w:hint="eastAsia" w:ascii="宋体" w:hAnsi="宋体" w:cs="宋体"/>
          <w:color w:val="auto"/>
          <w:sz w:val="24"/>
        </w:rPr>
      </w:pPr>
      <w:r>
        <w:rPr>
          <w:rFonts w:hint="eastAsia" w:ascii="宋体" w:hAnsi="宋体" w:cs="宋体"/>
          <w:color w:val="auto"/>
          <w:sz w:val="24"/>
        </w:rPr>
        <w:t xml:space="preserve">报价说明：</w:t>
      </w:r>
      <w:r/>
    </w:p>
    <w:p>
      <w:pPr>
        <w:ind w:right="-1052"/>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报价包括完成项目的所有费用。采购人不再支付报价以外的任何费用。</w:t>
      </w:r>
      <w:r/>
    </w:p>
    <w:p>
      <w:pPr>
        <w:ind w:right="-1052"/>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报价以</w:t>
      </w:r>
      <w:r>
        <w:rPr>
          <w:rFonts w:hint="eastAsia" w:ascii="宋体" w:hAnsi="宋体" w:cs="宋体"/>
          <w:color w:val="auto"/>
          <w:sz w:val="24"/>
          <w:highlight w:val="none"/>
          <w:lang w:val="en-US" w:eastAsia="zh-CN"/>
        </w:rPr>
        <w:t xml:space="preserve">总</w:t>
      </w:r>
      <w:r>
        <w:rPr>
          <w:rFonts w:hint="eastAsia" w:ascii="宋体" w:hAnsi="宋体" w:cs="宋体"/>
          <w:color w:val="auto"/>
          <w:sz w:val="24"/>
          <w:highlight w:val="none"/>
        </w:rPr>
        <w:t xml:space="preserve">价为准，大小写不一致以大写为准</w:t>
      </w:r>
      <w:r>
        <w:rPr>
          <w:rFonts w:hint="eastAsia" w:ascii="宋体" w:hAnsi="宋体" w:cs="宋体"/>
          <w:color w:val="auto"/>
          <w:sz w:val="24"/>
          <w:highlight w:val="none"/>
          <w:lang w:eastAsia="zh-CN"/>
        </w:rPr>
        <w:t xml:space="preserve">。</w:t>
      </w:r>
      <w:r/>
    </w:p>
    <w:p>
      <w:pPr>
        <w:pStyle w:val="759"/>
        <w:rPr>
          <w:rFonts w:hint="default"/>
          <w:color w:val="auto"/>
        </w:rPr>
      </w:pPr>
      <w:r>
        <w:rPr>
          <w:rFonts w:hint="default"/>
          <w:color w:val="auto"/>
        </w:rPr>
      </w:r>
      <w:r/>
    </w:p>
    <w:p>
      <w:pPr>
        <w:ind w:right="29"/>
        <w:jc w:val="left"/>
        <w:spacing w:line="38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right="29"/>
        <w:jc w:val="right"/>
        <w:spacing w:line="380" w:lineRule="exact"/>
        <w:rPr>
          <w:rFonts w:hint="eastAsia" w:ascii="Times New Roman" w:hAnsi="Times New Roman" w:cs="Times New Roman"/>
          <w:color w:val="auto"/>
          <w:sz w:val="24"/>
          <w:lang w:val="en-US" w:eastAsia="zh-CN"/>
        </w:rPr>
      </w:pPr>
      <w:r>
        <w:rPr>
          <w:rFonts w:hint="default" w:ascii="Times New Roman" w:hAnsi="Times New Roman" w:cs="Times New Roman"/>
          <w:color w:val="auto"/>
          <w:sz w:val="24"/>
        </w:rPr>
        <w:t xml:space="preserve">供应商</w:t>
      </w:r>
      <w:r>
        <w:rPr>
          <w:rFonts w:hint="eastAsia" w:cs="Times New Roman"/>
          <w:color w:val="auto"/>
          <w:sz w:val="24"/>
          <w:lang w:eastAsia="zh-CN"/>
        </w:rPr>
        <w:t xml:space="preserve">：</w:t>
      </w:r>
      <w:r>
        <w:rPr>
          <w:rFonts w:ascii="仿宋" w:hAnsi="仿宋" w:eastAsia="仿宋"/>
          <w:color w:val="auto"/>
          <w:sz w:val="24"/>
          <w:u w:val="single"/>
        </w:rPr>
        <w:t xml:space="preserve">                  </w:t>
      </w:r>
      <w:r>
        <w:rPr>
          <w:rFonts w:hint="default" w:ascii="Times New Roman" w:hAnsi="Times New Roman" w:cs="Times New Roman"/>
          <w:color w:val="auto"/>
          <w:sz w:val="24"/>
        </w:rPr>
        <w:t xml:space="preserve">（</w:t>
      </w:r>
      <w:r>
        <w:rPr>
          <w:rFonts w:hint="eastAsia" w:cs="Times New Roman"/>
          <w:color w:val="auto"/>
          <w:sz w:val="24"/>
          <w:lang w:val="en-US" w:eastAsia="zh-CN"/>
        </w:rPr>
        <w:t xml:space="preserve">电子签章</w:t>
      </w:r>
      <w:r>
        <w:rPr>
          <w:rFonts w:hint="default" w:ascii="Times New Roman" w:hAnsi="Times New Roman" w:cs="Times New Roman"/>
          <w:color w:val="auto"/>
          <w:sz w:val="24"/>
        </w:rPr>
        <w:t xml:space="preserve">）</w:t>
      </w:r>
      <w:r/>
    </w:p>
    <w:p>
      <w:pPr>
        <w:jc w:val="center"/>
        <w:spacing w:line="480" w:lineRule="exact"/>
        <w:rPr>
          <w:rFonts w:hint="default" w:ascii="Times New Roman" w:hAnsi="Times New Roman" w:cs="Times New Roman"/>
          <w:color w:val="auto"/>
          <w:sz w:val="24"/>
        </w:rPr>
      </w:pPr>
      <w:r>
        <w:rPr>
          <w:rFonts w:hint="eastAsia" w:cs="Times New Roman"/>
          <w:color w:val="auto"/>
          <w:sz w:val="24"/>
          <w:lang w:val="en-US" w:eastAsia="zh-CN"/>
        </w:rPr>
        <w:t xml:space="preserve">                 </w:t>
      </w:r>
      <w:r>
        <w:rPr>
          <w:rFonts w:hint="default" w:ascii="Times New Roman" w:hAnsi="Times New Roman" w:cs="Times New Roman"/>
          <w:color w:val="auto"/>
          <w:sz w:val="24"/>
        </w:rPr>
        <w:t xml:space="preserve">日期：  年 </w:t>
      </w:r>
      <w:r>
        <w:rPr>
          <w:rFonts w:hint="eastAsia" w:cs="Times New Roman"/>
          <w:color w:val="auto"/>
          <w:sz w:val="24"/>
          <w:lang w:val="en-US" w:eastAsia="zh-CN"/>
        </w:rPr>
        <w:t xml:space="preserve"> </w:t>
      </w:r>
      <w:r>
        <w:rPr>
          <w:rFonts w:hint="default" w:ascii="Times New Roman" w:hAnsi="Times New Roman" w:cs="Times New Roman"/>
          <w:color w:val="auto"/>
          <w:sz w:val="24"/>
        </w:rPr>
        <w:t xml:space="preserve"> 月  </w:t>
      </w:r>
      <w:r>
        <w:rPr>
          <w:rFonts w:hint="eastAsia" w:cs="Times New Roman"/>
          <w:color w:val="auto"/>
          <w:sz w:val="24"/>
          <w:lang w:val="en-US" w:eastAsia="zh-CN"/>
        </w:rPr>
        <w:t xml:space="preserve"> </w:t>
      </w:r>
      <w:r>
        <w:rPr>
          <w:rFonts w:hint="default" w:ascii="Times New Roman" w:hAnsi="Times New Roman" w:cs="Times New Roman"/>
          <w:color w:val="auto"/>
          <w:sz w:val="24"/>
        </w:rPr>
        <w:t xml:space="preserve">日</w:t>
      </w:r>
      <w:r/>
    </w:p>
    <w:p>
      <w:pPr>
        <w:pStyle w:val="939"/>
        <w:rPr>
          <w:rFonts w:hint="default" w:ascii="Times New Roman" w:hAnsi="Times New Roman" w:cs="Times New Roman"/>
          <w:color w:val="auto"/>
          <w:sz w:val="24"/>
        </w:rPr>
      </w:pPr>
      <w:r>
        <w:rPr>
          <w:rFonts w:hint="default" w:ascii="Times New Roman" w:hAnsi="Times New Roman" w:cs="Times New Roman"/>
          <w:color w:val="auto"/>
          <w:sz w:val="24"/>
        </w:rPr>
      </w:r>
      <w:r/>
    </w:p>
    <w:p>
      <w:pPr>
        <w:pStyle w:val="939"/>
        <w:rPr>
          <w:rFonts w:hint="default" w:ascii="Times New Roman" w:hAnsi="Times New Roman" w:cs="Times New Roman"/>
          <w:color w:val="auto"/>
          <w:sz w:val="24"/>
        </w:rPr>
      </w:pPr>
      <w:r>
        <w:rPr>
          <w:rFonts w:hint="default" w:ascii="Times New Roman" w:hAnsi="Times New Roman" w:cs="Times New Roman"/>
          <w:color w:val="auto"/>
          <w:sz w:val="24"/>
        </w:rPr>
      </w:r>
      <w:r/>
    </w:p>
    <w:p>
      <w:pPr>
        <w:pStyle w:val="939"/>
        <w:rPr>
          <w:rFonts w:hint="default" w:ascii="Times New Roman" w:hAnsi="Times New Roman" w:cs="Times New Roman"/>
          <w:color w:val="auto"/>
          <w:sz w:val="24"/>
        </w:rPr>
      </w:pPr>
      <w:r>
        <w:rPr>
          <w:rFonts w:hint="default" w:ascii="Times New Roman" w:hAnsi="Times New Roman" w:cs="Times New Roman"/>
          <w:color w:val="auto"/>
          <w:sz w:val="24"/>
        </w:rPr>
      </w:r>
      <w:r/>
    </w:p>
    <w:p>
      <w:pPr>
        <w:pStyle w:val="939"/>
        <w:rPr>
          <w:rFonts w:hint="default"/>
          <w:color w:val="auto"/>
        </w:rPr>
      </w:pPr>
      <w:r>
        <w:rPr>
          <w:rFonts w:hint="default"/>
          <w:color w:val="auto"/>
        </w:rPr>
      </w:r>
      <w:r/>
    </w:p>
    <w:p>
      <w:pPr>
        <w:ind w:right="29"/>
        <w:spacing w:line="38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　　</w:t>
      </w:r>
      <w:r/>
    </w:p>
    <w:p>
      <w:pPr>
        <w:pStyle w:val="772"/>
        <w:rPr>
          <w:rFonts w:hint="default" w:ascii="Times New Roman" w:hAnsi="Times New Roman" w:cs="Times New Roman"/>
          <w:color w:val="auto"/>
          <w:sz w:val="24"/>
        </w:rPr>
      </w:pPr>
      <w:r>
        <w:rPr>
          <w:rFonts w:hint="default" w:ascii="Times New Roman" w:hAnsi="Times New Roman" w:cs="Times New Roman"/>
          <w:color w:val="auto"/>
          <w:sz w:val="24"/>
        </w:rPr>
      </w:r>
      <w:r/>
    </w:p>
    <w:p>
      <w:pPr>
        <w:pStyle w:val="755"/>
        <w:rPr>
          <w:rFonts w:hint="default" w:ascii="Times New Roman" w:hAnsi="Times New Roman" w:cs="Times New Roman"/>
          <w:color w:val="auto"/>
          <w:sz w:val="24"/>
        </w:rPr>
      </w:pPr>
      <w:r>
        <w:rPr>
          <w:rFonts w:hint="default" w:ascii="Times New Roman" w:hAnsi="Times New Roman" w:cs="Times New Roman"/>
          <w:color w:val="auto"/>
          <w:sz w:val="24"/>
        </w:rPr>
      </w:r>
      <w:r/>
    </w:p>
    <w:p>
      <w:pPr>
        <w:rPr>
          <w:rFonts w:hint="default"/>
          <w:color w:val="auto"/>
        </w:rPr>
      </w:pPr>
      <w:r>
        <w:rPr>
          <w:rFonts w:hint="default"/>
          <w:color w:val="auto"/>
        </w:rPr>
      </w:r>
      <w:r/>
    </w:p>
    <w:p>
      <w:pPr>
        <w:ind w:right="29"/>
        <w:spacing w:line="38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   </w:t>
      </w:r>
      <w:r/>
    </w:p>
    <w:p>
      <w:pPr>
        <w:pStyle w:val="769"/>
        <w:rPr>
          <w:rFonts w:hint="default"/>
          <w:color w:val="auto"/>
        </w:rPr>
      </w:pPr>
      <w:r>
        <w:rPr>
          <w:rFonts w:hint="default"/>
          <w:color w:val="auto"/>
        </w:rPr>
      </w:r>
      <w:r/>
    </w:p>
    <w:p>
      <w:pPr>
        <w:pStyle w:val="939"/>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602"/>
        <w:jc w:val="center"/>
        <w:spacing w:line="400" w:lineRule="exact"/>
        <w:rPr>
          <w:rFonts w:hint="eastAsia" w:ascii="宋体" w:cs="宋体"/>
          <w:b/>
          <w:color w:val="auto"/>
          <w:sz w:val="30"/>
          <w:szCs w:val="30"/>
        </w:rPr>
      </w:pPr>
      <w:r/>
      <w:bookmarkStart w:id="24" w:name="_Toc493501450"/>
      <w:r/>
      <w:bookmarkStart w:id="25" w:name="_Toc520459874"/>
      <w:r/>
      <w:bookmarkStart w:id="26" w:name="_Toc18808"/>
      <w:r/>
      <w:bookmarkStart w:id="27" w:name="_Toc493501590"/>
      <w:r/>
      <w:bookmarkStart w:id="28" w:name="_Toc521664924"/>
      <w:r/>
      <w:r/>
    </w:p>
    <w:p>
      <w:pPr>
        <w:ind w:firstLine="602"/>
        <w:jc w:val="center"/>
        <w:spacing w:line="400" w:lineRule="exact"/>
        <w:rPr>
          <w:rFonts w:hint="eastAsia" w:ascii="宋体" w:cs="宋体"/>
          <w:b/>
          <w:color w:val="auto"/>
          <w:sz w:val="30"/>
          <w:szCs w:val="30"/>
        </w:rPr>
      </w:pPr>
      <w:r>
        <w:rPr>
          <w:rFonts w:hint="eastAsia" w:ascii="宋体" w:cs="宋体"/>
          <w:b/>
          <w:color w:val="auto"/>
          <w:sz w:val="30"/>
          <w:szCs w:val="30"/>
        </w:rPr>
      </w:r>
      <w:r/>
    </w:p>
    <w:p>
      <w:pPr>
        <w:ind w:firstLine="602"/>
        <w:jc w:val="center"/>
        <w:spacing w:line="400" w:lineRule="exact"/>
        <w:rPr>
          <w:rFonts w:hint="eastAsia" w:ascii="宋体" w:cs="宋体"/>
          <w:b/>
          <w:color w:val="auto"/>
          <w:sz w:val="30"/>
          <w:szCs w:val="30"/>
        </w:rPr>
      </w:pPr>
      <w:r>
        <w:rPr>
          <w:rFonts w:hint="eastAsia" w:ascii="宋体" w:cs="宋体"/>
          <w:b/>
          <w:color w:val="auto"/>
          <w:sz w:val="30"/>
          <w:szCs w:val="30"/>
        </w:rPr>
      </w:r>
      <w:r/>
    </w:p>
    <w:p>
      <w:pPr>
        <w:ind w:firstLine="643"/>
        <w:jc w:val="center"/>
        <w:spacing w:line="400" w:lineRule="exact"/>
        <w:rPr>
          <w:rFonts w:hint="eastAsia" w:ascii="宋体" w:cs="宋体"/>
          <w:b/>
          <w:color w:val="auto"/>
          <w:sz w:val="32"/>
          <w:szCs w:val="32"/>
        </w:rPr>
      </w:pPr>
      <w:r>
        <w:rPr>
          <w:rFonts w:hint="eastAsia" w:ascii="宋体" w:cs="宋体"/>
          <w:b/>
          <w:color w:val="auto"/>
          <w:sz w:val="32"/>
          <w:szCs w:val="32"/>
        </w:rPr>
        <w:t xml:space="preserve">3．</w:t>
      </w:r>
      <w:r>
        <w:rPr>
          <w:rFonts w:hint="eastAsia" w:ascii="宋体" w:cs="宋体"/>
          <w:b/>
          <w:color w:val="auto"/>
          <w:sz w:val="32"/>
          <w:szCs w:val="32"/>
          <w:highlight w:val="none"/>
        </w:rPr>
        <w:t xml:space="preserve">分项价格表</w:t>
      </w:r>
      <w:r/>
    </w:p>
    <w:p>
      <w:pPr>
        <w:pStyle w:val="757"/>
        <w:ind w:firstLine="420"/>
        <w:spacing w:line="400" w:lineRule="exact"/>
        <w:rPr>
          <w:color w:val="auto"/>
        </w:rPr>
      </w:pPr>
      <w:r>
        <w:rPr>
          <w:color w:val="auto"/>
        </w:rPr>
      </w:r>
      <w:r/>
    </w:p>
    <w:p>
      <w:pPr>
        <w:ind w:firstLine="480"/>
        <w:jc w:val="center"/>
        <w:spacing w:line="400" w:lineRule="exact"/>
        <w:rPr>
          <w:rFonts w:hint="eastAsia" w:ascii="宋体" w:cs="宋体"/>
          <w:color w:val="auto"/>
          <w:sz w:val="24"/>
        </w:rPr>
      </w:pPr>
      <w:r>
        <w:rPr>
          <w:rFonts w:hint="eastAsia" w:ascii="宋体" w:cs="宋体"/>
          <w:color w:val="auto"/>
          <w:sz w:val="24"/>
        </w:rPr>
        <w:t xml:space="preserve">项目编号：</w:t>
      </w:r>
      <w:r>
        <w:rPr>
          <w:rFonts w:hint="eastAsia" w:ascii="宋体" w:hAnsi="宋体" w:cs="宋体"/>
          <w:color w:val="auto"/>
          <w:sz w:val="24"/>
          <w:lang w:val="en-US" w:eastAsia="zh-CN"/>
        </w:rPr>
        <w:t xml:space="preserve">JSZC-320321-XZMX-C2025-0010</w:t>
      </w:r>
      <w:r/>
    </w:p>
    <w:p>
      <w:pPr>
        <w:pStyle w:val="757"/>
        <w:ind w:firstLine="420"/>
        <w:jc w:val="center"/>
        <w:spacing w:line="400" w:lineRule="exact"/>
        <w:rPr>
          <w:rFonts w:hint="eastAsia"/>
          <w:color w:val="auto"/>
        </w:rPr>
      </w:pPr>
      <w:r>
        <w:rPr>
          <w:rFonts w:hint="eastAsia"/>
          <w:color w:val="auto"/>
        </w:rPr>
      </w:r>
      <w:r/>
    </w:p>
    <w:p>
      <w:pPr>
        <w:ind w:firstLine="480"/>
        <w:jc w:val="center"/>
        <w:spacing w:line="400" w:lineRule="exact"/>
        <w:rPr>
          <w:rFonts w:hint="eastAsia" w:ascii="宋体" w:cs="宋体"/>
          <w:color w:val="auto"/>
          <w:sz w:val="24"/>
        </w:rPr>
      </w:pPr>
      <w:r>
        <w:rPr>
          <w:rFonts w:hint="eastAsia" w:ascii="宋体" w:cs="宋体"/>
          <w:color w:val="auto"/>
          <w:sz w:val="24"/>
        </w:rPr>
      </w:r>
      <w:r/>
    </w:p>
    <w:p>
      <w:pPr>
        <w:ind w:firstLine="480"/>
        <w:jc w:val="center"/>
        <w:spacing w:line="400" w:lineRule="exact"/>
        <w:rPr>
          <w:rFonts w:ascii="宋体" w:cs="宋体"/>
          <w:color w:val="auto"/>
          <w:sz w:val="24"/>
        </w:rPr>
      </w:pPr>
      <w:r>
        <w:rPr>
          <w:rFonts w:hint="eastAsia" w:ascii="宋体" w:cs="宋体"/>
          <w:color w:val="auto"/>
          <w:sz w:val="24"/>
        </w:rPr>
        <w:t xml:space="preserve">格式自拟</w:t>
      </w:r>
      <w:r/>
    </w:p>
    <w:p>
      <w:pPr>
        <w:ind w:firstLine="480"/>
        <w:jc w:val="center"/>
        <w:spacing w:line="400" w:lineRule="exact"/>
        <w:rPr>
          <w:rFonts w:hint="eastAsia" w:ascii="宋体" w:cs="宋体"/>
          <w:color w:val="auto"/>
          <w:sz w:val="24"/>
        </w:rPr>
      </w:pPr>
      <w:r>
        <w:rPr>
          <w:rFonts w:hint="eastAsia" w:ascii="宋体" w:cs="宋体"/>
          <w:color w:val="auto"/>
          <w:sz w:val="24"/>
        </w:rPr>
      </w:r>
      <w:r/>
    </w:p>
    <w:p>
      <w:pPr>
        <w:ind w:firstLine="480"/>
        <w:jc w:val="center"/>
        <w:spacing w:line="400" w:lineRule="exact"/>
        <w:rPr>
          <w:rFonts w:hint="eastAsia" w:ascii="宋体" w:cs="宋体"/>
          <w:color w:val="auto"/>
          <w:sz w:val="24"/>
        </w:rPr>
      </w:pPr>
      <w:r>
        <w:rPr>
          <w:rFonts w:hint="eastAsia" w:ascii="宋体" w:cs="宋体"/>
          <w:color w:val="auto"/>
          <w:sz w:val="24"/>
        </w:rPr>
      </w:r>
      <w:r/>
    </w:p>
    <w:p>
      <w:pPr>
        <w:jc w:val="both"/>
        <w:spacing w:line="400" w:lineRule="exact"/>
        <w:rPr>
          <w:rFonts w:hint="eastAsia" w:ascii="宋体" w:cs="宋体"/>
          <w:color w:val="auto"/>
          <w:sz w:val="24"/>
        </w:rPr>
      </w:pPr>
      <w:r>
        <w:rPr>
          <w:rFonts w:hint="eastAsia" w:ascii="宋体" w:cs="宋体"/>
          <w:color w:val="auto"/>
          <w:sz w:val="24"/>
        </w:rPr>
      </w:r>
      <w:r/>
    </w:p>
    <w:p>
      <w:pPr>
        <w:jc w:val="left"/>
        <w:spacing w:line="400" w:lineRule="exact"/>
        <w:rPr>
          <w:rFonts w:hint="eastAsia" w:ascii="宋体" w:cs="宋体"/>
          <w:color w:val="auto"/>
          <w:sz w:val="24"/>
        </w:rPr>
      </w:pPr>
      <w:r>
        <w:rPr>
          <w:rFonts w:hint="eastAsia" w:ascii="宋体" w:cs="宋体"/>
          <w:color w:val="auto"/>
          <w:sz w:val="24"/>
        </w:rPr>
      </w:r>
      <w:r/>
    </w:p>
    <w:p>
      <w:pPr>
        <w:ind w:firstLine="480"/>
        <w:spacing w:line="400" w:lineRule="exact"/>
        <w:rPr>
          <w:rFonts w:hint="eastAsia" w:ascii="宋体" w:cs="宋体"/>
          <w:color w:val="auto"/>
          <w:sz w:val="24"/>
        </w:rPr>
      </w:pPr>
      <w:r>
        <w:rPr>
          <w:rFonts w:hint="eastAsia" w:ascii="宋体" w:cs="宋体"/>
          <w:color w:val="auto"/>
          <w:sz w:val="24"/>
        </w:rPr>
      </w:r>
      <w:r/>
    </w:p>
    <w:p>
      <w:pPr>
        <w:ind w:firstLine="480"/>
        <w:spacing w:line="400" w:lineRule="exact"/>
        <w:rPr>
          <w:rFonts w:hint="eastAsia" w:ascii="宋体" w:cs="宋体"/>
          <w:color w:val="auto"/>
          <w:sz w:val="24"/>
        </w:rPr>
      </w:pPr>
      <w:r>
        <w:rPr>
          <w:rFonts w:hint="eastAsia" w:ascii="宋体" w:cs="宋体"/>
          <w:color w:val="auto"/>
          <w:sz w:val="24"/>
        </w:rPr>
      </w:r>
      <w:r/>
    </w:p>
    <w:p>
      <w:pPr>
        <w:ind w:firstLine="480"/>
        <w:jc w:val="right"/>
        <w:spacing w:line="400" w:lineRule="exact"/>
        <w:rPr>
          <w:rFonts w:hint="eastAsia" w:ascii="宋体" w:cs="宋体"/>
          <w:color w:val="auto"/>
          <w:sz w:val="24"/>
          <w:lang w:val="en-US" w:eastAsia="zh-CN"/>
        </w:rPr>
      </w:pPr>
      <w:r>
        <w:rPr>
          <w:rFonts w:hint="eastAsia" w:ascii="宋体" w:cs="宋体"/>
          <w:color w:val="auto"/>
          <w:sz w:val="24"/>
        </w:rPr>
        <w:t xml:space="preserve">　　　　　　　　　　　　</w:t>
      </w:r>
      <w:r>
        <w:rPr>
          <w:rFonts w:hint="eastAsia" w:ascii="宋体" w:cs="宋体"/>
          <w:color w:val="auto"/>
          <w:sz w:val="24"/>
          <w:lang w:val="en-US" w:eastAsia="zh-CN"/>
        </w:rPr>
        <w:t xml:space="preserve">   </w:t>
      </w:r>
      <w:r/>
    </w:p>
    <w:p>
      <w:pPr>
        <w:ind w:right="29"/>
        <w:jc w:val="right"/>
        <w:spacing w:line="380" w:lineRule="exact"/>
        <w:rPr>
          <w:rFonts w:hint="eastAsia" w:ascii="Times New Roman" w:hAnsi="Times New Roman" w:cs="Times New Roman"/>
          <w:color w:val="auto"/>
          <w:sz w:val="24"/>
          <w:lang w:val="en-US" w:eastAsia="zh-CN"/>
        </w:rPr>
      </w:pPr>
      <w:r>
        <w:rPr>
          <w:rFonts w:hint="eastAsia" w:ascii="宋体" w:cs="宋体"/>
          <w:color w:val="auto"/>
          <w:sz w:val="24"/>
          <w:lang w:val="en-US" w:eastAsia="zh-CN"/>
        </w:rPr>
        <w:t xml:space="preserve">                        </w:t>
      </w:r>
      <w:r>
        <w:rPr>
          <w:rFonts w:hint="default" w:ascii="Times New Roman" w:hAnsi="Times New Roman" w:cs="Times New Roman"/>
          <w:color w:val="auto"/>
          <w:sz w:val="24"/>
        </w:rPr>
        <w:t xml:space="preserve">供应商</w:t>
      </w:r>
      <w:r>
        <w:rPr>
          <w:rFonts w:hint="eastAsia" w:cs="Times New Roman"/>
          <w:color w:val="auto"/>
          <w:sz w:val="24"/>
          <w:lang w:eastAsia="zh-CN"/>
        </w:rPr>
        <w:t xml:space="preserve">：</w:t>
      </w:r>
      <w:r>
        <w:rPr>
          <w:rFonts w:ascii="仿宋" w:hAnsi="仿宋" w:eastAsia="仿宋"/>
          <w:color w:val="auto"/>
          <w:sz w:val="24"/>
          <w:u w:val="single"/>
        </w:rPr>
        <w:t xml:space="preserve">                </w:t>
      </w:r>
      <w:r>
        <w:rPr>
          <w:rFonts w:hint="default" w:ascii="Times New Roman" w:hAnsi="Times New Roman" w:cs="Times New Roman"/>
          <w:color w:val="auto"/>
          <w:sz w:val="24"/>
        </w:rPr>
        <w:t xml:space="preserve">（</w:t>
      </w:r>
      <w:r>
        <w:rPr>
          <w:rFonts w:hint="eastAsia" w:cs="Times New Roman"/>
          <w:color w:val="auto"/>
          <w:sz w:val="24"/>
          <w:lang w:val="en-US" w:eastAsia="zh-CN"/>
        </w:rPr>
        <w:t xml:space="preserve">电子签章</w:t>
      </w:r>
      <w:r>
        <w:rPr>
          <w:rFonts w:hint="default" w:ascii="Times New Roman" w:hAnsi="Times New Roman" w:cs="Times New Roman"/>
          <w:color w:val="auto"/>
          <w:sz w:val="24"/>
        </w:rPr>
        <w:t xml:space="preserve">）</w:t>
      </w:r>
      <w:r/>
    </w:p>
    <w:p>
      <w:pPr>
        <w:jc w:val="center"/>
        <w:spacing w:line="480" w:lineRule="exact"/>
        <w:rPr>
          <w:rFonts w:hint="default" w:ascii="Times New Roman" w:hAnsi="Times New Roman" w:cs="Times New Roman"/>
          <w:color w:val="auto"/>
          <w:sz w:val="24"/>
        </w:rPr>
      </w:pPr>
      <w:r>
        <w:rPr>
          <w:rFonts w:hint="eastAsia" w:cs="Times New Roman"/>
          <w:color w:val="auto"/>
          <w:sz w:val="24"/>
          <w:lang w:val="en-US" w:eastAsia="zh-CN"/>
        </w:rPr>
        <w:t xml:space="preserve">                   </w:t>
      </w:r>
      <w:r>
        <w:rPr>
          <w:rFonts w:hint="default" w:ascii="Times New Roman" w:hAnsi="Times New Roman" w:cs="Times New Roman"/>
          <w:color w:val="auto"/>
          <w:sz w:val="24"/>
        </w:rPr>
        <w:t xml:space="preserve">日期：  年  月  日</w:t>
      </w:r>
      <w:r/>
    </w:p>
    <w:p>
      <w:pPr>
        <w:ind w:firstLine="480"/>
        <w:jc w:val="center"/>
        <w:spacing w:line="400" w:lineRule="exact"/>
        <w:rPr>
          <w:rFonts w:hint="eastAsia" w:ascii="宋体" w:hAnsi="宋体"/>
          <w:color w:val="auto"/>
          <w:sz w:val="24"/>
        </w:rPr>
      </w:pPr>
      <w:r>
        <w:rPr>
          <w:rFonts w:hint="eastAsia" w:ascii="宋体" w:hAnsi="宋体"/>
          <w:color w:val="auto"/>
          <w:sz w:val="24"/>
        </w:rPr>
      </w:r>
      <w:r/>
    </w:p>
    <w:p>
      <w:pPr>
        <w:pStyle w:val="957"/>
        <w:ind w:firstLine="480"/>
        <w:jc w:val="center"/>
        <w:spacing w:line="480" w:lineRule="auto"/>
        <w:rPr>
          <w:rFonts w:eastAsia="宋体"/>
          <w:color w:val="auto"/>
          <w:sz w:val="24"/>
          <w:u w:val="single"/>
        </w:rPr>
      </w:pPr>
      <w:r>
        <w:rPr>
          <w:rFonts w:eastAsia="宋体"/>
          <w:color w:val="auto"/>
          <w:sz w:val="24"/>
          <w:u w:val="single"/>
        </w:rPr>
      </w:r>
      <w:r/>
    </w:p>
    <w:p>
      <w:pPr>
        <w:ind w:firstLine="480"/>
        <w:jc w:val="left"/>
        <w:spacing w:line="400" w:lineRule="exact"/>
        <w:rPr>
          <w:rFonts w:hint="eastAsia" w:ascii="宋体" w:cs="宋体"/>
          <w:color w:val="auto"/>
          <w:sz w:val="24"/>
        </w:rPr>
      </w:pPr>
      <w:r>
        <w:rPr>
          <w:rFonts w:hint="eastAsia" w:ascii="宋体" w:cs="宋体"/>
          <w:color w:val="auto"/>
          <w:sz w:val="24"/>
        </w:rPr>
      </w:r>
      <w:r/>
    </w:p>
    <w:p>
      <w:pPr>
        <w:ind w:firstLine="480"/>
        <w:jc w:val="left"/>
        <w:spacing w:line="400" w:lineRule="exact"/>
        <w:rPr>
          <w:rFonts w:hint="eastAsia" w:ascii="宋体" w:hAnsi="Times New Roman" w:eastAsia="宋体" w:cs="宋体"/>
          <w:color w:val="auto"/>
          <w:sz w:val="24"/>
        </w:rPr>
      </w:pPr>
      <w:r>
        <w:rPr>
          <w:rFonts w:hint="eastAsia" w:ascii="宋体" w:hAnsi="Times New Roman" w:eastAsia="宋体" w:cs="宋体"/>
          <w:color w:val="auto"/>
          <w:sz w:val="24"/>
        </w:rPr>
        <w:t xml:space="preserve">注：</w:t>
      </w:r>
      <w:r/>
    </w:p>
    <w:p>
      <w:pPr>
        <w:ind w:firstLine="480"/>
        <w:jc w:val="left"/>
        <w:spacing w:line="400" w:lineRule="exact"/>
        <w:rPr>
          <w:rFonts w:hint="eastAsia" w:ascii="宋体" w:hAnsi="Times New Roman" w:eastAsia="宋体" w:cs="宋体"/>
          <w:color w:val="auto"/>
          <w:sz w:val="24"/>
        </w:rPr>
      </w:pPr>
      <w:r>
        <w:rPr>
          <w:rFonts w:hint="eastAsia" w:ascii="宋体" w:hAnsi="Times New Roman" w:eastAsia="宋体" w:cs="宋体"/>
          <w:color w:val="auto"/>
          <w:sz w:val="24"/>
          <w:lang w:val="en-US" w:eastAsia="zh-CN"/>
        </w:rPr>
        <w:t xml:space="preserve">1</w:t>
      </w:r>
      <w:r>
        <w:rPr>
          <w:rFonts w:hint="eastAsia" w:ascii="宋体" w:hAnsi="Times New Roman" w:eastAsia="宋体" w:cs="宋体"/>
          <w:color w:val="auto"/>
          <w:sz w:val="24"/>
        </w:rPr>
        <w:t xml:space="preserve">．如果不提供详细分项报价将视为没有实质性响应。</w:t>
      </w:r>
      <w:r/>
    </w:p>
    <w:p>
      <w:pPr>
        <w:ind w:firstLine="480"/>
        <w:jc w:val="left"/>
        <w:spacing w:line="400" w:lineRule="exact"/>
        <w:rPr>
          <w:rFonts w:hint="eastAsia" w:ascii="宋体" w:hAnsi="Times New Roman" w:eastAsia="宋体" w:cs="宋体"/>
          <w:color w:val="auto"/>
          <w:sz w:val="24"/>
        </w:rPr>
      </w:pPr>
      <w:r>
        <w:rPr>
          <w:rFonts w:hint="eastAsia" w:ascii="宋体" w:hAnsi="Times New Roman" w:eastAsia="宋体" w:cs="宋体"/>
          <w:color w:val="auto"/>
          <w:sz w:val="24"/>
        </w:rPr>
        <w:t xml:space="preserve">2.本表的总价合计与《</w:t>
      </w:r>
      <w:r>
        <w:rPr>
          <w:rFonts w:hint="default" w:ascii="宋体" w:hAnsi="Times New Roman" w:eastAsia="宋体" w:cs="宋体"/>
          <w:color w:val="auto"/>
          <w:sz w:val="24"/>
        </w:rPr>
        <w:t xml:space="preserve">磋商报价表</w:t>
      </w:r>
      <w:r>
        <w:rPr>
          <w:rFonts w:hint="eastAsia" w:ascii="宋体" w:hAnsi="Times New Roman" w:eastAsia="宋体" w:cs="宋体"/>
          <w:color w:val="auto"/>
          <w:sz w:val="24"/>
        </w:rPr>
        <w:t xml:space="preserve">》中的“总价”以及按单价汇总金额应保持一致。</w:t>
      </w:r>
      <w:r/>
    </w:p>
    <w:p>
      <w:pPr>
        <w:ind w:firstLine="480"/>
        <w:jc w:val="left"/>
        <w:spacing w:line="400" w:lineRule="exact"/>
        <w:rPr>
          <w:rFonts w:hint="eastAsia" w:ascii="宋体" w:cs="宋体"/>
          <w:color w:val="auto"/>
          <w:sz w:val="24"/>
        </w:rPr>
      </w:pPr>
      <w:r>
        <w:rPr>
          <w:rFonts w:hint="eastAsia" w:ascii="宋体" w:hAnsi="Times New Roman" w:eastAsia="宋体" w:cs="宋体"/>
          <w:color w:val="auto"/>
          <w:sz w:val="24"/>
          <w:lang w:val="en-US" w:eastAsia="zh-CN"/>
        </w:rPr>
        <w:t xml:space="preserve">3</w:t>
      </w:r>
      <w:r>
        <w:rPr>
          <w:rFonts w:hint="eastAsia" w:ascii="宋体" w:hAnsi="Times New Roman" w:eastAsia="宋体" w:cs="宋体"/>
          <w:color w:val="auto"/>
          <w:sz w:val="24"/>
        </w:rPr>
        <w:t xml:space="preserve">. 供应商对以上数据的真实性负责</w:t>
      </w:r>
      <w:r>
        <w:rPr>
          <w:rFonts w:hint="eastAsia" w:ascii="宋体" w:cs="宋体"/>
          <w:color w:val="auto"/>
          <w:sz w:val="24"/>
        </w:rPr>
        <w:t xml:space="preserve">。</w:t>
      </w:r>
      <w:r/>
    </w:p>
    <w:p>
      <w:pPr>
        <w:ind w:firstLine="236"/>
        <w:spacing w:line="360" w:lineRule="auto"/>
        <w:rPr>
          <w:rFonts w:hint="eastAsia" w:ascii="宋体" w:hAnsi="宋体"/>
          <w:b/>
          <w:bCs/>
          <w:i/>
          <w:color w:val="auto"/>
          <w:sz w:val="30"/>
          <w:szCs w:val="30"/>
        </w:rPr>
      </w:pPr>
      <w:r>
        <w:rPr>
          <w:rFonts w:hint="eastAsia" w:ascii="宋体" w:cs="宋体"/>
          <w:b/>
          <w:i/>
          <w:color w:val="auto"/>
          <w:sz w:val="24"/>
          <w:u w:val="single"/>
          <w:lang w:eastAsia="zh-CN"/>
        </w:rPr>
        <w:t xml:space="preserve">徐州迈迅项目管理咨询有限公司</w:t>
      </w:r>
      <w:r>
        <w:rPr>
          <w:rFonts w:hint="eastAsia" w:ascii="宋体" w:cs="宋体"/>
          <w:b/>
          <w:i/>
          <w:color w:val="auto"/>
          <w:sz w:val="24"/>
          <w:u w:val="single"/>
        </w:rPr>
        <w:t xml:space="preserve">有权将以上内容进行公示。</w:t>
      </w:r>
      <w:r/>
    </w:p>
    <w:p>
      <w:pPr>
        <w:ind w:firstLine="295"/>
        <w:spacing w:line="360" w:lineRule="auto"/>
        <w:rPr>
          <w:rFonts w:hint="eastAsia" w:ascii="宋体" w:hAnsi="宋体"/>
          <w:b/>
          <w:bCs/>
          <w:i/>
          <w:color w:val="auto"/>
          <w:sz w:val="30"/>
          <w:szCs w:val="30"/>
        </w:rPr>
      </w:pPr>
      <w:r>
        <w:rPr>
          <w:rFonts w:hint="eastAsia" w:ascii="宋体" w:hAnsi="宋体"/>
          <w:b/>
          <w:bCs/>
          <w:i/>
          <w:color w:val="auto"/>
          <w:sz w:val="30"/>
          <w:szCs w:val="30"/>
        </w:rPr>
      </w:r>
      <w:r/>
    </w:p>
    <w:p>
      <w:pPr>
        <w:pStyle w:val="772"/>
        <w:rPr>
          <w:rFonts w:hint="eastAsia" w:ascii="宋体" w:hAnsi="宋体"/>
          <w:b/>
          <w:bCs/>
          <w:i/>
          <w:color w:val="auto"/>
          <w:sz w:val="30"/>
          <w:szCs w:val="30"/>
        </w:rPr>
      </w:pPr>
      <w:r>
        <w:rPr>
          <w:rFonts w:hint="eastAsia" w:ascii="宋体" w:hAnsi="宋体"/>
          <w:b/>
          <w:bCs/>
          <w:i/>
          <w:color w:val="auto"/>
          <w:sz w:val="30"/>
          <w:szCs w:val="30"/>
        </w:rPr>
      </w:r>
      <w:r/>
    </w:p>
    <w:p>
      <w:pPr>
        <w:pStyle w:val="755"/>
        <w:rPr>
          <w:rFonts w:hint="eastAsia" w:ascii="宋体" w:hAnsi="宋体"/>
          <w:b/>
          <w:bCs/>
          <w:i/>
          <w:color w:val="auto"/>
          <w:sz w:val="30"/>
          <w:szCs w:val="30"/>
        </w:rPr>
      </w:pPr>
      <w:r>
        <w:rPr>
          <w:rFonts w:hint="eastAsia" w:ascii="宋体" w:hAnsi="宋体"/>
          <w:b/>
          <w:bCs/>
          <w:i/>
          <w:color w:val="auto"/>
          <w:sz w:val="30"/>
          <w:szCs w:val="30"/>
        </w:rPr>
      </w:r>
      <w:r/>
    </w:p>
    <w:p>
      <w:pPr>
        <w:pStyle w:val="759"/>
        <w:rPr>
          <w:rFonts w:hint="eastAsia"/>
          <w:color w:val="auto"/>
        </w:rPr>
      </w:pPr>
      <w:r>
        <w:rPr>
          <w:rFonts w:hint="eastAsia"/>
          <w:color w:val="auto"/>
        </w:rPr>
      </w:r>
      <w:r/>
    </w:p>
    <w:p>
      <w:pPr>
        <w:pStyle w:val="755"/>
        <w:rPr>
          <w:rFonts w:hint="eastAsia" w:ascii="宋体" w:hAnsi="宋体"/>
          <w:b/>
          <w:bCs/>
          <w:i/>
          <w:color w:val="auto"/>
          <w:sz w:val="30"/>
          <w:szCs w:val="30"/>
        </w:rPr>
      </w:pPr>
      <w:r>
        <w:rPr>
          <w:rFonts w:hint="eastAsia" w:ascii="宋体" w:hAnsi="宋体"/>
          <w:b/>
          <w:bCs/>
          <w:i/>
          <w:color w:val="auto"/>
          <w:sz w:val="30"/>
          <w:szCs w:val="30"/>
        </w:rPr>
      </w:r>
      <w:r/>
    </w:p>
    <w:p>
      <w:pPr>
        <w:rPr>
          <w:rFonts w:hint="eastAsia" w:ascii="宋体" w:hAnsi="宋体"/>
          <w:b/>
          <w:bCs/>
          <w:i/>
          <w:color w:val="auto"/>
          <w:sz w:val="30"/>
          <w:szCs w:val="30"/>
        </w:rPr>
      </w:pPr>
      <w:r>
        <w:rPr>
          <w:rFonts w:hint="eastAsia" w:ascii="宋体" w:hAnsi="宋体"/>
          <w:b/>
          <w:bCs/>
          <w:i/>
          <w:color w:val="auto"/>
          <w:sz w:val="30"/>
          <w:szCs w:val="30"/>
        </w:rPr>
      </w:r>
      <w:r/>
    </w:p>
    <w:p>
      <w:pPr>
        <w:pStyle w:val="757"/>
        <w:rPr>
          <w:rFonts w:hint="eastAsia" w:ascii="宋体" w:hAnsi="宋体"/>
          <w:b/>
          <w:bCs/>
          <w:i/>
          <w:color w:val="auto"/>
          <w:sz w:val="30"/>
          <w:szCs w:val="30"/>
        </w:rPr>
      </w:pPr>
      <w:r>
        <w:rPr>
          <w:rFonts w:hint="eastAsia" w:ascii="宋体" w:hAnsi="宋体"/>
          <w:b/>
          <w:bCs/>
          <w:i/>
          <w:color w:val="auto"/>
          <w:sz w:val="30"/>
          <w:szCs w:val="30"/>
        </w:rPr>
      </w:r>
      <w:r/>
    </w:p>
    <w:p>
      <w:pPr>
        <w:rPr>
          <w:rFonts w:hint="eastAsia"/>
          <w:color w:val="auto"/>
        </w:rPr>
      </w:pPr>
      <w:r>
        <w:rPr>
          <w:rFonts w:hint="eastAsia"/>
          <w:color w:val="auto"/>
        </w:rPr>
      </w:r>
      <w:r/>
    </w:p>
    <w:p>
      <w:pPr>
        <w:rPr>
          <w:rFonts w:hint="eastAsia" w:ascii="宋体" w:hAnsi="宋体"/>
          <w:b/>
          <w:bCs/>
          <w:i/>
          <w:color w:val="auto"/>
          <w:sz w:val="30"/>
          <w:szCs w:val="30"/>
        </w:rPr>
      </w:pPr>
      <w:r>
        <w:rPr>
          <w:rFonts w:hint="eastAsia" w:ascii="宋体" w:hAnsi="宋体"/>
          <w:b/>
          <w:bCs/>
          <w:i/>
          <w:color w:val="auto"/>
          <w:sz w:val="30"/>
          <w:szCs w:val="30"/>
        </w:rPr>
      </w:r>
      <w:r/>
    </w:p>
    <w:p>
      <w:pPr>
        <w:pStyle w:val="772"/>
        <w:rPr>
          <w:rFonts w:hint="eastAsia"/>
          <w:color w:val="auto"/>
        </w:rPr>
      </w:pPr>
      <w:r>
        <w:rPr>
          <w:rFonts w:hint="eastAsia"/>
          <w:color w:val="auto"/>
        </w:rPr>
      </w:r>
      <w:bookmarkEnd w:id="24"/>
      <w:r/>
      <w:bookmarkEnd w:id="25"/>
      <w:r/>
      <w:bookmarkEnd w:id="26"/>
      <w:r/>
      <w:bookmarkEnd w:id="27"/>
      <w:r/>
      <w:bookmarkEnd w:id="28"/>
      <w:r/>
      <w:r/>
    </w:p>
    <w:p>
      <w:pPr>
        <w:rPr>
          <w:rFonts w:hint="eastAsia"/>
          <w:color w:val="auto"/>
        </w:rPr>
      </w:pPr>
      <w:r>
        <w:rPr>
          <w:rFonts w:hint="eastAsia"/>
          <w:color w:val="auto"/>
        </w:rPr>
      </w:r>
      <w:r/>
    </w:p>
    <w:p>
      <w:pPr>
        <w:jc w:val="center"/>
        <w:rPr>
          <w:rFonts w:hint="default" w:ascii="Times New Roman" w:hAnsi="Times New Roman" w:cs="Times New Roman"/>
          <w:b/>
          <w:color w:val="auto"/>
          <w:sz w:val="32"/>
          <w:szCs w:val="32"/>
        </w:rPr>
      </w:pPr>
      <w:r>
        <w:rPr>
          <w:rFonts w:hint="eastAsia" w:cs="Times New Roman"/>
          <w:b/>
          <w:color w:val="auto"/>
          <w:sz w:val="32"/>
          <w:szCs w:val="32"/>
          <w:lang w:val="en-US" w:eastAsia="zh-CN"/>
        </w:rPr>
        <w:t xml:space="preserve">4.</w:t>
      </w:r>
      <w:r>
        <w:rPr>
          <w:rFonts w:hint="default" w:ascii="Times New Roman" w:hAnsi="Times New Roman" w:cs="Times New Roman"/>
          <w:b/>
          <w:color w:val="auto"/>
          <w:sz w:val="32"/>
          <w:szCs w:val="32"/>
        </w:rPr>
        <w:t xml:space="preserve">偏离表</w:t>
      </w:r>
      <w:r/>
    </w:p>
    <w:p>
      <w:pPr>
        <w:spacing w:line="360" w:lineRule="auto"/>
        <w:rPr>
          <w:rFonts w:hint="default" w:ascii="Times New Roman" w:hAnsi="Times New Roman" w:cs="Times New Roman"/>
          <w:b/>
          <w:bCs/>
          <w:color w:val="auto"/>
          <w:sz w:val="30"/>
          <w:szCs w:val="30"/>
        </w:rPr>
      </w:pPr>
      <w:r>
        <w:rPr>
          <w:rFonts w:hint="default" w:ascii="Times New Roman" w:hAnsi="Times New Roman" w:cs="Times New Roman"/>
          <w:b/>
          <w:bCs/>
          <w:color w:val="auto"/>
          <w:sz w:val="30"/>
          <w:szCs w:val="30"/>
        </w:rPr>
      </w:r>
      <w:r/>
    </w:p>
    <w:p>
      <w:pPr>
        <w:spacing w:line="360" w:lineRule="auto"/>
        <w:rPr>
          <w:rFonts w:hint="eastAsia" w:ascii="宋体" w:hAnsi="宋体" w:cs="宋体"/>
          <w:color w:val="auto"/>
          <w:sz w:val="24"/>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全自动生化分析仪采购</w:t>
      </w:r>
      <w:r/>
    </w:p>
    <w:p>
      <w:pPr>
        <w:spacing w:line="360" w:lineRule="auto"/>
        <w:rPr>
          <w:rFonts w:hint="default" w:ascii="Times New Roman" w:hAnsi="Times New Roman" w:cs="Times New Roman"/>
          <w:color w:val="auto"/>
          <w:sz w:val="24"/>
          <w:highlight w:val="yellow"/>
          <w:u w:val="single"/>
        </w:rPr>
      </w:pPr>
      <w:r>
        <w:rPr>
          <w:rFonts w:hint="eastAsia" w:ascii="宋体" w:hAnsi="宋体" w:eastAsia="宋体" w:cs="宋体"/>
          <w:color w:val="auto"/>
          <w:sz w:val="24"/>
        </w:rPr>
        <w:t xml:space="preserve">项目编号：</w:t>
      </w:r>
      <w:r>
        <w:rPr>
          <w:rFonts w:hint="eastAsia" w:ascii="宋体" w:hAnsi="宋体" w:cs="宋体"/>
          <w:color w:val="auto"/>
          <w:sz w:val="24"/>
          <w:lang w:val="en-US" w:eastAsia="zh-CN"/>
        </w:rPr>
        <w:t xml:space="preserve">JSZC-320321-XZMX-C2025-0010</w:t>
      </w:r>
      <w:r/>
    </w:p>
    <w:tbl>
      <w:tblPr>
        <w:tblStyle w:val="751"/>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541"/>
        <w:gridCol w:w="2976"/>
        <w:gridCol w:w="1687"/>
        <w:gridCol w:w="1320"/>
        <w:gridCol w:w="1068"/>
      </w:tblGrid>
      <w:tr>
        <w:trPr>
          <w:trHeight w:val="1084"/>
        </w:trPr>
        <w:tc>
          <w:tcPr>
            <w:tcW w:w="694" w:type="dxa"/>
            <w:vAlign w:val="center"/>
            <w:textDirection w:val="lrTb"/>
            <w:noWrap w:val="false"/>
          </w:tcPr>
          <w:p>
            <w:pPr>
              <w:jc w:val="center"/>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序号</w:t>
            </w:r>
            <w:r/>
          </w:p>
        </w:tc>
        <w:tc>
          <w:tcPr>
            <w:tcW w:w="1541" w:type="dxa"/>
            <w:vAlign w:val="center"/>
            <w:textDirection w:val="lrTb"/>
            <w:noWrap w:val="false"/>
          </w:tcPr>
          <w:p>
            <w:pPr>
              <w:jc w:val="center"/>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偏离内容</w:t>
            </w:r>
            <w:r/>
          </w:p>
        </w:tc>
        <w:tc>
          <w:tcPr>
            <w:tcW w:w="2976" w:type="dxa"/>
            <w:vAlign w:val="center"/>
            <w:textDirection w:val="lrTb"/>
            <w:noWrap w:val="false"/>
          </w:tcPr>
          <w:p>
            <w:pPr>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竞争性磋商文件（含竞争性磋商文件的澄清或者修改）的要求</w:t>
            </w:r>
            <w:r/>
          </w:p>
        </w:tc>
        <w:tc>
          <w:tcPr>
            <w:tcW w:w="1687" w:type="dxa"/>
            <w:vAlign w:val="center"/>
            <w:textDirection w:val="lrTb"/>
            <w:noWrap w:val="false"/>
          </w:tcPr>
          <w:p>
            <w:pPr>
              <w:jc w:val="left"/>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首次响应文件中的内容</w:t>
            </w:r>
            <w:r/>
          </w:p>
        </w:tc>
        <w:tc>
          <w:tcPr>
            <w:tcW w:w="1320" w:type="dxa"/>
            <w:vAlign w:val="center"/>
            <w:textDirection w:val="lrTb"/>
            <w:noWrap w:val="false"/>
          </w:tcPr>
          <w:p>
            <w:pPr>
              <w:jc w:val="left"/>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（正/负/无）偏离</w:t>
            </w:r>
            <w:r/>
          </w:p>
        </w:tc>
        <w:tc>
          <w:tcPr>
            <w:tcW w:w="1068" w:type="dxa"/>
            <w:vAlign w:val="center"/>
            <w:textDirection w:val="lrTb"/>
            <w:noWrap w:val="false"/>
          </w:tcPr>
          <w:p>
            <w:pPr>
              <w:jc w:val="center"/>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说明</w:t>
            </w:r>
            <w:r/>
          </w:p>
        </w:tc>
      </w:tr>
      <w:tr>
        <w:trPr>
          <w:trHeight w:val="843"/>
        </w:trPr>
        <w:tc>
          <w:tcPr>
            <w:tcW w:w="694" w:type="dxa"/>
            <w:vAlign w:val="center"/>
            <w:textDirection w:val="lrTb"/>
            <w:noWrap w:val="false"/>
          </w:tcPr>
          <w:p>
            <w:pPr>
              <w:pStyle w:val="757"/>
              <w:jc w:val="center"/>
              <w:spacing w:line="400" w:lineRule="exact"/>
              <w:rPr>
                <w:rFonts w:hint="default" w:ascii="Times New Roman" w:hAnsi="Times New Roman" w:cs="Times New Roman"/>
                <w:color w:val="auto"/>
              </w:rPr>
            </w:pPr>
            <w:r>
              <w:rPr>
                <w:rFonts w:hint="default" w:ascii="Times New Roman" w:hAnsi="Times New Roman" w:cs="Times New Roman"/>
                <w:color w:val="auto"/>
              </w:rPr>
            </w:r>
            <w:r/>
          </w:p>
        </w:tc>
        <w:tc>
          <w:tcPr>
            <w:tcW w:w="1541" w:type="dxa"/>
            <w:vAlign w:val="center"/>
            <w:textDirection w:val="lrTb"/>
            <w:noWrap w:val="false"/>
          </w:tcPr>
          <w:p>
            <w:pPr>
              <w:pStyle w:val="757"/>
              <w:jc w:val="center"/>
              <w:spacing w:line="400" w:lineRule="exact"/>
              <w:rPr>
                <w:rFonts w:hint="default" w:ascii="Times New Roman" w:hAnsi="Times New Roman" w:cs="Times New Roman"/>
                <w:color w:val="auto"/>
              </w:rPr>
            </w:pPr>
            <w:r>
              <w:rPr>
                <w:rFonts w:hint="default" w:ascii="Times New Roman" w:hAnsi="Times New Roman" w:cs="Times New Roman"/>
                <w:color w:val="auto"/>
              </w:rPr>
            </w:r>
            <w:r/>
          </w:p>
        </w:tc>
        <w:tc>
          <w:tcPr>
            <w:tcW w:w="2976" w:type="dxa"/>
            <w:vAlign w:val="center"/>
            <w:textDirection w:val="lrTb"/>
            <w:noWrap w:val="false"/>
          </w:tcPr>
          <w:p>
            <w:pPr>
              <w:pStyle w:val="757"/>
              <w:jc w:val="center"/>
              <w:spacing w:line="400" w:lineRule="exact"/>
              <w:rPr>
                <w:rFonts w:hint="default" w:ascii="Times New Roman" w:hAnsi="Times New Roman" w:cs="Times New Roman"/>
                <w:color w:val="auto"/>
              </w:rPr>
            </w:pPr>
            <w:r>
              <w:rPr>
                <w:rFonts w:hint="default" w:ascii="Times New Roman" w:hAnsi="Times New Roman" w:cs="Times New Roman"/>
                <w:color w:val="auto"/>
              </w:rPr>
            </w:r>
            <w:r/>
          </w:p>
        </w:tc>
        <w:tc>
          <w:tcPr>
            <w:tcW w:w="1687" w:type="dxa"/>
            <w:vAlign w:val="center"/>
            <w:textDirection w:val="lrTb"/>
            <w:noWrap w:val="false"/>
          </w:tcPr>
          <w:p>
            <w:pPr>
              <w:pStyle w:val="757"/>
              <w:jc w:val="center"/>
              <w:spacing w:line="400" w:lineRule="exact"/>
              <w:rPr>
                <w:rFonts w:hint="default" w:ascii="Times New Roman" w:hAnsi="Times New Roman" w:cs="Times New Roman"/>
                <w:color w:val="auto"/>
              </w:rPr>
            </w:pPr>
            <w:r>
              <w:rPr>
                <w:rFonts w:hint="default" w:ascii="Times New Roman" w:hAnsi="Times New Roman" w:cs="Times New Roman"/>
                <w:color w:val="auto"/>
              </w:rPr>
            </w:r>
            <w:r/>
          </w:p>
        </w:tc>
        <w:tc>
          <w:tcPr>
            <w:tcW w:w="1320" w:type="dxa"/>
            <w:vAlign w:val="center"/>
            <w:textDirection w:val="lrTb"/>
            <w:noWrap w:val="false"/>
          </w:tcPr>
          <w:p>
            <w:pPr>
              <w:pStyle w:val="757"/>
              <w:jc w:val="center"/>
              <w:spacing w:line="400" w:lineRule="exact"/>
              <w:rPr>
                <w:rFonts w:hint="default" w:ascii="Times New Roman" w:hAnsi="Times New Roman" w:cs="Times New Roman"/>
                <w:color w:val="auto"/>
              </w:rPr>
            </w:pPr>
            <w:r>
              <w:rPr>
                <w:rFonts w:hint="default" w:ascii="Times New Roman" w:hAnsi="Times New Roman" w:cs="Times New Roman"/>
                <w:color w:val="auto"/>
              </w:rPr>
            </w:r>
            <w:r/>
          </w:p>
        </w:tc>
        <w:tc>
          <w:tcPr>
            <w:tcW w:w="1068" w:type="dxa"/>
            <w:vAlign w:val="center"/>
            <w:textDirection w:val="lrTb"/>
            <w:noWrap w:val="false"/>
          </w:tcPr>
          <w:p>
            <w:pPr>
              <w:pStyle w:val="757"/>
              <w:jc w:val="center"/>
              <w:spacing w:line="400" w:lineRule="exact"/>
              <w:rPr>
                <w:rFonts w:hint="default" w:ascii="Times New Roman" w:hAnsi="Times New Roman" w:cs="Times New Roman"/>
                <w:color w:val="auto"/>
              </w:rPr>
            </w:pPr>
            <w:r>
              <w:rPr>
                <w:rFonts w:hint="default" w:ascii="Times New Roman" w:hAnsi="Times New Roman" w:cs="Times New Roman"/>
                <w:color w:val="auto"/>
              </w:rPr>
            </w:r>
            <w:r/>
          </w:p>
        </w:tc>
      </w:tr>
      <w:tr>
        <w:trPr>
          <w:trHeight w:val="984"/>
        </w:trPr>
        <w:tc>
          <w:tcPr>
            <w:tcW w:w="694" w:type="dxa"/>
            <w:vAlign w:val="center"/>
            <w:textDirection w:val="lrTb"/>
            <w:noWrap w:val="false"/>
          </w:tcPr>
          <w:p>
            <w:pPr>
              <w:pStyle w:val="757"/>
              <w:jc w:val="center"/>
              <w:spacing w:line="400" w:lineRule="exact"/>
              <w:rPr>
                <w:rFonts w:hint="default" w:ascii="Times New Roman" w:hAnsi="Times New Roman" w:cs="Times New Roman"/>
                <w:color w:val="auto"/>
              </w:rPr>
            </w:pPr>
            <w:r>
              <w:rPr>
                <w:rFonts w:hint="default" w:ascii="Times New Roman" w:hAnsi="Times New Roman" w:cs="Times New Roman"/>
                <w:color w:val="auto"/>
              </w:rPr>
            </w:r>
            <w:r/>
          </w:p>
        </w:tc>
        <w:tc>
          <w:tcPr>
            <w:tcW w:w="1541" w:type="dxa"/>
            <w:vAlign w:val="center"/>
            <w:textDirection w:val="lrTb"/>
            <w:noWrap w:val="false"/>
          </w:tcPr>
          <w:p>
            <w:pPr>
              <w:pStyle w:val="757"/>
              <w:jc w:val="center"/>
              <w:spacing w:line="400" w:lineRule="exact"/>
              <w:rPr>
                <w:rFonts w:hint="default" w:ascii="Times New Roman" w:hAnsi="Times New Roman" w:cs="Times New Roman"/>
                <w:color w:val="auto"/>
              </w:rPr>
            </w:pPr>
            <w:r>
              <w:rPr>
                <w:rFonts w:hint="default" w:ascii="Times New Roman" w:hAnsi="Times New Roman" w:cs="Times New Roman"/>
                <w:color w:val="auto"/>
              </w:rPr>
            </w:r>
            <w:r/>
          </w:p>
        </w:tc>
        <w:tc>
          <w:tcPr>
            <w:tcW w:w="2976" w:type="dxa"/>
            <w:vAlign w:val="center"/>
            <w:textDirection w:val="lrTb"/>
            <w:noWrap w:val="false"/>
          </w:tcPr>
          <w:p>
            <w:pPr>
              <w:pStyle w:val="757"/>
              <w:jc w:val="center"/>
              <w:spacing w:line="400" w:lineRule="exact"/>
              <w:rPr>
                <w:rFonts w:hint="default" w:ascii="Times New Roman" w:hAnsi="Times New Roman" w:cs="Times New Roman"/>
                <w:color w:val="auto"/>
              </w:rPr>
            </w:pPr>
            <w:r>
              <w:rPr>
                <w:rFonts w:hint="default" w:ascii="Times New Roman" w:hAnsi="Times New Roman" w:cs="Times New Roman"/>
                <w:color w:val="auto"/>
              </w:rPr>
            </w:r>
            <w:r/>
          </w:p>
        </w:tc>
        <w:tc>
          <w:tcPr>
            <w:tcW w:w="1687" w:type="dxa"/>
            <w:vAlign w:val="center"/>
            <w:textDirection w:val="lrTb"/>
            <w:noWrap w:val="false"/>
          </w:tcPr>
          <w:p>
            <w:pPr>
              <w:pStyle w:val="757"/>
              <w:jc w:val="center"/>
              <w:spacing w:line="400" w:lineRule="exact"/>
              <w:rPr>
                <w:rFonts w:hint="default" w:ascii="Times New Roman" w:hAnsi="Times New Roman" w:cs="Times New Roman"/>
                <w:color w:val="auto"/>
              </w:rPr>
            </w:pPr>
            <w:r>
              <w:rPr>
                <w:rFonts w:hint="default" w:ascii="Times New Roman" w:hAnsi="Times New Roman" w:cs="Times New Roman"/>
                <w:color w:val="auto"/>
              </w:rPr>
            </w:r>
            <w:r/>
          </w:p>
        </w:tc>
        <w:tc>
          <w:tcPr>
            <w:tcW w:w="1320" w:type="dxa"/>
            <w:vAlign w:val="center"/>
            <w:textDirection w:val="lrTb"/>
            <w:noWrap w:val="false"/>
          </w:tcPr>
          <w:p>
            <w:pPr>
              <w:pStyle w:val="757"/>
              <w:jc w:val="center"/>
              <w:spacing w:line="400" w:lineRule="exact"/>
              <w:rPr>
                <w:rFonts w:hint="default" w:ascii="Times New Roman" w:hAnsi="Times New Roman" w:cs="Times New Roman"/>
                <w:color w:val="auto"/>
              </w:rPr>
            </w:pPr>
            <w:r>
              <w:rPr>
                <w:rFonts w:hint="default" w:ascii="Times New Roman" w:hAnsi="Times New Roman" w:cs="Times New Roman"/>
                <w:color w:val="auto"/>
              </w:rPr>
            </w:r>
            <w:r/>
          </w:p>
        </w:tc>
        <w:tc>
          <w:tcPr>
            <w:tcW w:w="1068" w:type="dxa"/>
            <w:vAlign w:val="center"/>
            <w:textDirection w:val="lrTb"/>
            <w:noWrap w:val="false"/>
          </w:tcPr>
          <w:p>
            <w:pPr>
              <w:pStyle w:val="757"/>
              <w:jc w:val="center"/>
              <w:spacing w:line="400" w:lineRule="exact"/>
              <w:rPr>
                <w:rFonts w:hint="default" w:ascii="Times New Roman" w:hAnsi="Times New Roman" w:cs="Times New Roman"/>
                <w:color w:val="auto"/>
              </w:rPr>
            </w:pPr>
            <w:r>
              <w:rPr>
                <w:rFonts w:hint="default" w:ascii="Times New Roman" w:hAnsi="Times New Roman" w:cs="Times New Roman"/>
                <w:color w:val="auto"/>
              </w:rPr>
            </w:r>
            <w:r/>
          </w:p>
        </w:tc>
      </w:tr>
      <w:tr>
        <w:trPr>
          <w:trHeight w:val="850"/>
        </w:trPr>
        <w:tc>
          <w:tcPr>
            <w:tcW w:w="694" w:type="dxa"/>
            <w:vAlign w:val="center"/>
            <w:textDirection w:val="lrTb"/>
            <w:noWrap w:val="false"/>
          </w:tcPr>
          <w:p>
            <w:pPr>
              <w:pStyle w:val="757"/>
              <w:jc w:val="center"/>
              <w:spacing w:line="400" w:lineRule="exact"/>
              <w:rPr>
                <w:rFonts w:hint="default" w:ascii="Times New Roman" w:hAnsi="Times New Roman" w:cs="Times New Roman"/>
                <w:color w:val="auto"/>
              </w:rPr>
            </w:pPr>
            <w:r>
              <w:rPr>
                <w:rFonts w:hint="default" w:ascii="Times New Roman" w:hAnsi="Times New Roman" w:cs="Times New Roman"/>
                <w:color w:val="auto"/>
              </w:rPr>
            </w:r>
            <w:r/>
          </w:p>
        </w:tc>
        <w:tc>
          <w:tcPr>
            <w:tcW w:w="1541" w:type="dxa"/>
            <w:vAlign w:val="center"/>
            <w:textDirection w:val="lrTb"/>
            <w:noWrap w:val="false"/>
          </w:tcPr>
          <w:p>
            <w:pPr>
              <w:pStyle w:val="757"/>
              <w:jc w:val="center"/>
              <w:spacing w:line="400" w:lineRule="exact"/>
              <w:rPr>
                <w:rFonts w:hint="default" w:ascii="Times New Roman" w:hAnsi="Times New Roman" w:cs="Times New Roman"/>
                <w:color w:val="auto"/>
              </w:rPr>
            </w:pPr>
            <w:r>
              <w:rPr>
                <w:rFonts w:hint="default" w:ascii="Times New Roman" w:hAnsi="Times New Roman" w:cs="Times New Roman"/>
                <w:color w:val="auto"/>
              </w:rPr>
            </w:r>
            <w:r/>
          </w:p>
        </w:tc>
        <w:tc>
          <w:tcPr>
            <w:tcW w:w="2976" w:type="dxa"/>
            <w:vAlign w:val="center"/>
            <w:textDirection w:val="lrTb"/>
            <w:noWrap w:val="false"/>
          </w:tcPr>
          <w:p>
            <w:pPr>
              <w:pStyle w:val="757"/>
              <w:jc w:val="center"/>
              <w:spacing w:line="400" w:lineRule="exact"/>
              <w:rPr>
                <w:rFonts w:hint="default" w:ascii="Times New Roman" w:hAnsi="Times New Roman" w:cs="Times New Roman"/>
                <w:color w:val="auto"/>
              </w:rPr>
            </w:pPr>
            <w:r>
              <w:rPr>
                <w:rFonts w:hint="default" w:ascii="Times New Roman" w:hAnsi="Times New Roman" w:cs="Times New Roman"/>
                <w:color w:val="auto"/>
              </w:rPr>
            </w:r>
            <w:r/>
          </w:p>
        </w:tc>
        <w:tc>
          <w:tcPr>
            <w:tcW w:w="1687" w:type="dxa"/>
            <w:vAlign w:val="center"/>
            <w:textDirection w:val="lrTb"/>
            <w:noWrap w:val="false"/>
          </w:tcPr>
          <w:p>
            <w:pPr>
              <w:pStyle w:val="757"/>
              <w:jc w:val="center"/>
              <w:spacing w:line="400" w:lineRule="exact"/>
              <w:rPr>
                <w:rFonts w:hint="default" w:ascii="Times New Roman" w:hAnsi="Times New Roman" w:cs="Times New Roman"/>
                <w:color w:val="auto"/>
              </w:rPr>
            </w:pPr>
            <w:r>
              <w:rPr>
                <w:rFonts w:hint="default" w:ascii="Times New Roman" w:hAnsi="Times New Roman" w:cs="Times New Roman"/>
                <w:color w:val="auto"/>
              </w:rPr>
            </w:r>
            <w:r/>
          </w:p>
        </w:tc>
        <w:tc>
          <w:tcPr>
            <w:tcW w:w="1320" w:type="dxa"/>
            <w:vAlign w:val="center"/>
            <w:textDirection w:val="lrTb"/>
            <w:noWrap w:val="false"/>
          </w:tcPr>
          <w:p>
            <w:pPr>
              <w:pStyle w:val="757"/>
              <w:jc w:val="center"/>
              <w:spacing w:line="400" w:lineRule="exact"/>
              <w:rPr>
                <w:rFonts w:hint="default" w:ascii="Times New Roman" w:hAnsi="Times New Roman" w:cs="Times New Roman"/>
                <w:color w:val="auto"/>
              </w:rPr>
            </w:pPr>
            <w:r>
              <w:rPr>
                <w:rFonts w:hint="default" w:ascii="Times New Roman" w:hAnsi="Times New Roman" w:cs="Times New Roman"/>
                <w:color w:val="auto"/>
              </w:rPr>
            </w:r>
            <w:r/>
          </w:p>
        </w:tc>
        <w:tc>
          <w:tcPr>
            <w:tcW w:w="1068" w:type="dxa"/>
            <w:vAlign w:val="center"/>
            <w:textDirection w:val="lrTb"/>
            <w:noWrap w:val="false"/>
          </w:tcPr>
          <w:p>
            <w:pPr>
              <w:pStyle w:val="757"/>
              <w:jc w:val="center"/>
              <w:spacing w:line="400" w:lineRule="exact"/>
              <w:rPr>
                <w:rFonts w:hint="default" w:ascii="Times New Roman" w:hAnsi="Times New Roman" w:cs="Times New Roman"/>
                <w:color w:val="auto"/>
              </w:rPr>
            </w:pPr>
            <w:r>
              <w:rPr>
                <w:rFonts w:hint="default" w:ascii="Times New Roman" w:hAnsi="Times New Roman" w:cs="Times New Roman"/>
                <w:color w:val="auto"/>
              </w:rPr>
            </w:r>
            <w:r/>
          </w:p>
        </w:tc>
      </w:tr>
      <w:tr>
        <w:trPr>
          <w:trHeight w:val="693"/>
        </w:trPr>
        <w:tc>
          <w:tcPr>
            <w:tcW w:w="694" w:type="dxa"/>
            <w:vAlign w:val="center"/>
            <w:textDirection w:val="lrTb"/>
            <w:noWrap w:val="false"/>
          </w:tcPr>
          <w:p>
            <w:pPr>
              <w:pStyle w:val="757"/>
              <w:jc w:val="center"/>
              <w:spacing w:line="400" w:lineRule="exact"/>
              <w:rPr>
                <w:rFonts w:hint="default" w:ascii="Times New Roman" w:hAnsi="Times New Roman" w:cs="Times New Roman"/>
                <w:color w:val="auto"/>
              </w:rPr>
            </w:pPr>
            <w:r>
              <w:rPr>
                <w:rFonts w:hint="default" w:ascii="Times New Roman" w:hAnsi="Times New Roman" w:cs="Times New Roman"/>
                <w:color w:val="auto"/>
              </w:rPr>
            </w:r>
            <w:r/>
          </w:p>
        </w:tc>
        <w:tc>
          <w:tcPr>
            <w:tcW w:w="1541" w:type="dxa"/>
            <w:vAlign w:val="center"/>
            <w:textDirection w:val="lrTb"/>
            <w:noWrap w:val="false"/>
          </w:tcPr>
          <w:p>
            <w:pPr>
              <w:pStyle w:val="757"/>
              <w:jc w:val="center"/>
              <w:spacing w:line="400" w:lineRule="exact"/>
              <w:rPr>
                <w:rFonts w:hint="default" w:ascii="Times New Roman" w:hAnsi="Times New Roman" w:cs="Times New Roman"/>
                <w:color w:val="auto"/>
              </w:rPr>
            </w:pPr>
            <w:r>
              <w:rPr>
                <w:rFonts w:hint="default" w:ascii="Times New Roman" w:hAnsi="Times New Roman" w:cs="Times New Roman"/>
                <w:color w:val="auto"/>
              </w:rPr>
            </w:r>
            <w:r/>
          </w:p>
        </w:tc>
        <w:tc>
          <w:tcPr>
            <w:tcW w:w="2976" w:type="dxa"/>
            <w:vAlign w:val="center"/>
            <w:textDirection w:val="lrTb"/>
            <w:noWrap w:val="false"/>
          </w:tcPr>
          <w:p>
            <w:pPr>
              <w:pStyle w:val="757"/>
              <w:jc w:val="center"/>
              <w:spacing w:line="400" w:lineRule="exact"/>
              <w:rPr>
                <w:rFonts w:hint="default" w:ascii="Times New Roman" w:hAnsi="Times New Roman" w:cs="Times New Roman"/>
                <w:color w:val="auto"/>
              </w:rPr>
            </w:pPr>
            <w:r>
              <w:rPr>
                <w:rFonts w:hint="default" w:ascii="Times New Roman" w:hAnsi="Times New Roman" w:cs="Times New Roman"/>
                <w:color w:val="auto"/>
              </w:rPr>
            </w:r>
            <w:r/>
          </w:p>
        </w:tc>
        <w:tc>
          <w:tcPr>
            <w:tcW w:w="1687" w:type="dxa"/>
            <w:vAlign w:val="center"/>
            <w:textDirection w:val="lrTb"/>
            <w:noWrap w:val="false"/>
          </w:tcPr>
          <w:p>
            <w:pPr>
              <w:pStyle w:val="757"/>
              <w:jc w:val="center"/>
              <w:spacing w:line="400" w:lineRule="exact"/>
              <w:rPr>
                <w:rFonts w:hint="default" w:ascii="Times New Roman" w:hAnsi="Times New Roman" w:cs="Times New Roman"/>
                <w:color w:val="auto"/>
              </w:rPr>
            </w:pPr>
            <w:r>
              <w:rPr>
                <w:rFonts w:hint="default" w:ascii="Times New Roman" w:hAnsi="Times New Roman" w:cs="Times New Roman"/>
                <w:color w:val="auto"/>
              </w:rPr>
            </w:r>
            <w:r/>
          </w:p>
        </w:tc>
        <w:tc>
          <w:tcPr>
            <w:tcW w:w="1320" w:type="dxa"/>
            <w:vAlign w:val="center"/>
            <w:textDirection w:val="lrTb"/>
            <w:noWrap w:val="false"/>
          </w:tcPr>
          <w:p>
            <w:pPr>
              <w:pStyle w:val="757"/>
              <w:jc w:val="center"/>
              <w:spacing w:line="400" w:lineRule="exact"/>
              <w:rPr>
                <w:rFonts w:hint="default" w:ascii="Times New Roman" w:hAnsi="Times New Roman" w:cs="Times New Roman"/>
                <w:color w:val="auto"/>
              </w:rPr>
            </w:pPr>
            <w:r>
              <w:rPr>
                <w:rFonts w:hint="default" w:ascii="Times New Roman" w:hAnsi="Times New Roman" w:cs="Times New Roman"/>
                <w:color w:val="auto"/>
              </w:rPr>
            </w:r>
            <w:r/>
          </w:p>
        </w:tc>
        <w:tc>
          <w:tcPr>
            <w:tcW w:w="1068" w:type="dxa"/>
            <w:vAlign w:val="center"/>
            <w:textDirection w:val="lrTb"/>
            <w:noWrap w:val="false"/>
          </w:tcPr>
          <w:p>
            <w:pPr>
              <w:pStyle w:val="757"/>
              <w:jc w:val="center"/>
              <w:spacing w:line="400" w:lineRule="exact"/>
              <w:rPr>
                <w:rFonts w:hint="default" w:ascii="Times New Roman" w:hAnsi="Times New Roman" w:cs="Times New Roman"/>
                <w:color w:val="auto"/>
              </w:rPr>
            </w:pPr>
            <w:r>
              <w:rPr>
                <w:rFonts w:hint="default" w:ascii="Times New Roman" w:hAnsi="Times New Roman" w:cs="Times New Roman"/>
                <w:color w:val="auto"/>
              </w:rPr>
            </w:r>
            <w:r/>
          </w:p>
        </w:tc>
      </w:tr>
    </w:tbl>
    <w:p>
      <w:pPr>
        <w:ind w:firstLine="480"/>
        <w:jc w:val="left"/>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jc w:val="left"/>
        <w:spacing w:line="400" w:lineRule="exact"/>
        <w:rPr>
          <w:rFonts w:hint="default" w:ascii="Times New Roman" w:hAnsi="Times New Roman" w:eastAsia="宋体" w:cs="Times New Roman"/>
          <w:b w:val="0"/>
          <w:bCs w:val="0"/>
          <w:color w:val="auto"/>
          <w:sz w:val="24"/>
        </w:rPr>
      </w:pPr>
      <w:r>
        <w:rPr>
          <w:rFonts w:hint="default" w:ascii="Times New Roman" w:hAnsi="Times New Roman" w:eastAsia="宋体" w:cs="Times New Roman"/>
          <w:b w:val="0"/>
          <w:bCs w:val="0"/>
          <w:color w:val="auto"/>
          <w:sz w:val="24"/>
        </w:rPr>
        <w:t xml:space="preserve">注：供应商的首次响应文件中的内容</w:t>
      </w:r>
      <w:r>
        <w:rPr>
          <w:rFonts w:hint="eastAsia" w:cs="Times New Roman"/>
          <w:b w:val="0"/>
          <w:bCs w:val="0"/>
          <w:color w:val="auto"/>
          <w:sz w:val="24"/>
          <w:lang w:eastAsia="zh-CN"/>
        </w:rPr>
        <w:t xml:space="preserve">（</w:t>
      </w:r>
      <w:r>
        <w:rPr>
          <w:rFonts w:hint="eastAsia" w:ascii="Times New Roman" w:hAnsi="Times New Roman" w:eastAsia="宋体" w:cs="Times New Roman"/>
          <w:b w:val="0"/>
          <w:bCs w:val="0"/>
          <w:color w:val="auto"/>
          <w:sz w:val="24"/>
        </w:rPr>
        <w:t xml:space="preserve">除采购需求符合性条件外</w:t>
      </w:r>
      <w:r>
        <w:rPr>
          <w:rFonts w:hint="eastAsia" w:cs="Times New Roman"/>
          <w:b w:val="0"/>
          <w:bCs w:val="0"/>
          <w:color w:val="auto"/>
          <w:sz w:val="24"/>
          <w:lang w:eastAsia="zh-CN"/>
        </w:rPr>
        <w:t xml:space="preserve">）</w:t>
      </w:r>
      <w:r>
        <w:rPr>
          <w:rFonts w:hint="default" w:ascii="Times New Roman" w:hAnsi="Times New Roman" w:eastAsia="宋体" w:cs="Times New Roman"/>
          <w:b w:val="0"/>
          <w:bCs w:val="0"/>
          <w:color w:val="auto"/>
          <w:sz w:val="24"/>
        </w:rPr>
        <w:t xml:space="preserve">与竞争性磋商文件（含竞争性磋商文件的澄清或者修改，下同）的要求不同时，逐条列在偏离表中，否则将认为供应商接受竞争性磋商文件的要求。</w:t>
      </w:r>
      <w:r/>
    </w:p>
    <w:p>
      <w:pPr>
        <w:ind w:firstLine="480"/>
        <w:spacing w:line="48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right="29"/>
        <w:jc w:val="right"/>
        <w:spacing w:line="380" w:lineRule="exact"/>
        <w:rPr>
          <w:rFonts w:hint="default" w:ascii="Times New Roman" w:hAnsi="Times New Roman" w:cs="Times New Roman"/>
          <w:color w:val="auto"/>
          <w:sz w:val="24"/>
        </w:rPr>
      </w:pPr>
      <w:r/>
      <w:bookmarkStart w:id="29" w:name="_Toc493501452"/>
      <w:r/>
      <w:bookmarkStart w:id="30" w:name="_Toc493501592"/>
      <w:r/>
      <w:bookmarkStart w:id="31" w:name="_Toc520459876"/>
      <w:r/>
      <w:bookmarkStart w:id="32" w:name="_Toc521664926"/>
      <w:r/>
      <w:bookmarkStart w:id="33" w:name="_Toc521664925"/>
      <w:r/>
      <w:bookmarkStart w:id="34" w:name="_Toc520459875"/>
      <w:r/>
      <w:bookmarkStart w:id="35" w:name="_Toc493501451"/>
      <w:r/>
      <w:bookmarkStart w:id="36" w:name="_Toc493501591"/>
      <w:r/>
      <w:r/>
    </w:p>
    <w:p>
      <w:pPr>
        <w:ind w:right="29"/>
        <w:jc w:val="right"/>
        <w:spacing w:line="380" w:lineRule="exact"/>
        <w:rPr>
          <w:rFonts w:hint="eastAsia" w:ascii="Times New Roman" w:hAnsi="Times New Roman" w:cs="Times New Roman"/>
          <w:color w:val="auto"/>
          <w:sz w:val="24"/>
          <w:lang w:val="en-US" w:eastAsia="zh-CN"/>
        </w:rPr>
      </w:pPr>
      <w:r>
        <w:rPr>
          <w:rFonts w:hint="default" w:ascii="Times New Roman" w:hAnsi="Times New Roman" w:cs="Times New Roman"/>
          <w:color w:val="auto"/>
          <w:sz w:val="24"/>
        </w:rPr>
        <w:t xml:space="preserve">供应商</w:t>
      </w:r>
      <w:r>
        <w:rPr>
          <w:rFonts w:hint="eastAsia" w:cs="Times New Roman"/>
          <w:color w:val="auto"/>
          <w:sz w:val="24"/>
          <w:lang w:eastAsia="zh-CN"/>
        </w:rPr>
        <w:t xml:space="preserve">：</w:t>
      </w:r>
      <w:r>
        <w:rPr>
          <w:rFonts w:ascii="仿宋" w:hAnsi="仿宋" w:eastAsia="仿宋"/>
          <w:color w:val="auto"/>
          <w:sz w:val="24"/>
          <w:u w:val="single"/>
        </w:rPr>
        <w:t xml:space="preserve">                </w:t>
      </w:r>
      <w:r>
        <w:rPr>
          <w:rFonts w:hint="default" w:ascii="Times New Roman" w:hAnsi="Times New Roman" w:cs="Times New Roman"/>
          <w:color w:val="auto"/>
          <w:sz w:val="24"/>
        </w:rPr>
        <w:t xml:space="preserve">（</w:t>
      </w:r>
      <w:r>
        <w:rPr>
          <w:rFonts w:hint="eastAsia" w:cs="Times New Roman"/>
          <w:color w:val="auto"/>
          <w:sz w:val="24"/>
          <w:lang w:val="en-US" w:eastAsia="zh-CN"/>
        </w:rPr>
        <w:t xml:space="preserve">电子签章</w:t>
      </w:r>
      <w:r>
        <w:rPr>
          <w:rFonts w:hint="default" w:ascii="Times New Roman" w:hAnsi="Times New Roman" w:cs="Times New Roman"/>
          <w:color w:val="auto"/>
          <w:sz w:val="24"/>
        </w:rPr>
        <w:t xml:space="preserve">）</w:t>
      </w:r>
      <w:r/>
    </w:p>
    <w:p>
      <w:pPr>
        <w:jc w:val="center"/>
        <w:spacing w:line="480" w:lineRule="exact"/>
        <w:rPr>
          <w:rFonts w:hint="default" w:ascii="Times New Roman" w:hAnsi="Times New Roman" w:cs="Times New Roman"/>
          <w:color w:val="auto"/>
          <w:sz w:val="24"/>
        </w:rPr>
      </w:pPr>
      <w:r>
        <w:rPr>
          <w:rFonts w:hint="eastAsia" w:cs="Times New Roman"/>
          <w:color w:val="auto"/>
          <w:sz w:val="24"/>
          <w:lang w:val="en-US" w:eastAsia="zh-CN"/>
        </w:rPr>
        <w:t xml:space="preserve">                   </w:t>
      </w:r>
      <w:r>
        <w:rPr>
          <w:rFonts w:hint="default" w:ascii="Times New Roman" w:hAnsi="Times New Roman" w:cs="Times New Roman"/>
          <w:color w:val="auto"/>
          <w:sz w:val="24"/>
        </w:rPr>
        <w:t xml:space="preserve">日期：  年  月  日</w:t>
      </w:r>
      <w:r/>
    </w:p>
    <w:p>
      <w:pPr>
        <w:spacing w:line="48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pStyle w:val="772"/>
        <w:rPr>
          <w:rFonts w:hint="default" w:ascii="Times New Roman" w:hAnsi="Times New Roman" w:cs="Times New Roman"/>
          <w:color w:val="auto"/>
          <w:sz w:val="24"/>
        </w:rPr>
      </w:pPr>
      <w:r>
        <w:rPr>
          <w:rFonts w:hint="default" w:ascii="Times New Roman" w:hAnsi="Times New Roman" w:cs="Times New Roman"/>
          <w:color w:val="auto"/>
          <w:sz w:val="24"/>
        </w:rPr>
      </w:r>
      <w:r/>
    </w:p>
    <w:p>
      <w:pPr>
        <w:pStyle w:val="755"/>
        <w:rPr>
          <w:rFonts w:hint="default" w:ascii="Times New Roman" w:hAnsi="Times New Roman" w:cs="Times New Roman"/>
          <w:color w:val="auto"/>
          <w:sz w:val="24"/>
        </w:rPr>
      </w:pPr>
      <w:r>
        <w:rPr>
          <w:rFonts w:hint="default" w:ascii="Times New Roman" w:hAnsi="Times New Roman" w:cs="Times New Roman"/>
          <w:color w:val="auto"/>
          <w:sz w:val="24"/>
        </w:rPr>
      </w:r>
      <w:r/>
    </w:p>
    <w:p>
      <w:pPr>
        <w:rPr>
          <w:rFonts w:hint="default"/>
          <w:color w:val="auto"/>
        </w:rPr>
      </w:pPr>
      <w:r>
        <w:rPr>
          <w:rFonts w:hint="default"/>
          <w:color w:val="auto"/>
        </w:rPr>
      </w:r>
      <w:r/>
    </w:p>
    <w:p>
      <w:pPr>
        <w:spacing w:line="48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pStyle w:val="939"/>
        <w:rPr>
          <w:rFonts w:hint="default" w:ascii="Times New Roman" w:hAnsi="Times New Roman" w:cs="Times New Roman"/>
          <w:color w:val="auto"/>
          <w:sz w:val="24"/>
        </w:rPr>
      </w:pPr>
      <w:r>
        <w:rPr>
          <w:rFonts w:hint="default" w:ascii="Times New Roman" w:hAnsi="Times New Roman" w:cs="Times New Roman"/>
          <w:color w:val="auto"/>
          <w:sz w:val="24"/>
        </w:rPr>
      </w:r>
      <w:r/>
    </w:p>
    <w:p>
      <w:pPr>
        <w:pStyle w:val="944"/>
        <w:numPr>
          <w:ilvl w:val="0"/>
          <w:numId w:val="0"/>
        </w:numPr>
        <w:rPr>
          <w:rFonts w:hint="default"/>
          <w:color w:val="auto"/>
        </w:rPr>
      </w:pPr>
      <w:r>
        <w:rPr>
          <w:rFonts w:hint="default"/>
          <w:color w:val="auto"/>
        </w:rPr>
      </w:r>
      <w:r/>
    </w:p>
    <w:p>
      <w:pPr>
        <w:pStyle w:val="938"/>
        <w:rPr>
          <w:rFonts w:hint="default"/>
          <w:color w:val="auto"/>
        </w:rPr>
      </w:pPr>
      <w:r>
        <w:rPr>
          <w:rFonts w:hint="default"/>
          <w:color w:val="auto"/>
        </w:rPr>
      </w:r>
      <w:r/>
    </w:p>
    <w:p>
      <w:pPr>
        <w:pStyle w:val="934"/>
        <w:rPr>
          <w:rFonts w:hint="default"/>
          <w:color w:val="auto"/>
        </w:rPr>
      </w:pPr>
      <w:r>
        <w:rPr>
          <w:rFonts w:hint="default"/>
          <w:color w:val="auto"/>
        </w:rPr>
      </w:r>
      <w:r/>
    </w:p>
    <w:p>
      <w:pPr>
        <w:pStyle w:val="938"/>
        <w:rPr>
          <w:rFonts w:hint="default"/>
          <w:color w:val="auto"/>
        </w:rPr>
      </w:pPr>
      <w:r>
        <w:rPr>
          <w:rFonts w:hint="default"/>
          <w:color w:val="auto"/>
        </w:rPr>
      </w:r>
      <w:r/>
    </w:p>
    <w:p>
      <w:pPr>
        <w:pStyle w:val="934"/>
        <w:rPr>
          <w:rFonts w:hint="default"/>
          <w:color w:val="auto"/>
        </w:rPr>
      </w:pPr>
      <w:r>
        <w:rPr>
          <w:rFonts w:hint="default"/>
          <w:color w:val="auto"/>
        </w:rPr>
      </w:r>
      <w:r/>
    </w:p>
    <w:p>
      <w:pPr>
        <w:ind w:firstLine="602"/>
        <w:jc w:val="center"/>
        <w:keepLines w:val="0"/>
        <w:keepNext w:val="0"/>
        <w:pageBreakBefore w:val="0"/>
        <w:spacing w:line="460" w:lineRule="exact"/>
        <w:widowControl w:val="off"/>
        <w:rPr>
          <w:rFonts w:hint="eastAsia" w:ascii="宋体" w:hAnsi="宋体" w:eastAsia="宋体" w:cs="宋体"/>
          <w:b/>
          <w:bCs/>
          <w:color w:val="auto"/>
          <w:sz w:val="30"/>
          <w:szCs w:val="30"/>
          <w:highlight w:val="none"/>
          <w:lang w:val="en-US" w:eastAsia="zh-CN"/>
        </w:rPr>
      </w:pPr>
      <w:r/>
      <w:bookmarkStart w:id="37" w:name="_Toc606"/>
      <w:r>
        <w:rPr>
          <w:rFonts w:hint="eastAsia" w:ascii="宋体" w:hAnsi="宋体" w:eastAsia="宋体" w:cs="宋体"/>
          <w:b/>
          <w:bCs/>
          <w:color w:val="auto"/>
          <w:sz w:val="30"/>
          <w:szCs w:val="30"/>
          <w:highlight w:val="none"/>
          <w:lang w:val="en-US" w:eastAsia="zh-CN"/>
        </w:rPr>
        <w:t xml:space="preserve">5.</w:t>
      </w:r>
      <w:r>
        <w:rPr>
          <w:rFonts w:hint="eastAsia" w:ascii="宋体" w:hAnsi="宋体" w:eastAsia="宋体" w:cs="宋体"/>
          <w:b/>
          <w:bCs/>
          <w:color w:val="auto"/>
          <w:sz w:val="30"/>
          <w:szCs w:val="30"/>
          <w:highlight w:val="none"/>
          <w:lang w:eastAsia="zh-CN"/>
        </w:rPr>
        <w:t xml:space="preserve">拟签订的合同</w:t>
      </w:r>
      <w:r>
        <w:rPr>
          <w:rFonts w:hint="eastAsia" w:ascii="宋体" w:hAnsi="宋体" w:eastAsia="宋体" w:cs="宋体"/>
          <w:b/>
          <w:bCs/>
          <w:color w:val="auto"/>
          <w:sz w:val="30"/>
          <w:szCs w:val="30"/>
          <w:highlight w:val="none"/>
          <w:lang w:val="en-US" w:eastAsia="zh-CN"/>
        </w:rPr>
        <w:t xml:space="preserve">草案</w:t>
      </w:r>
      <w:r/>
    </w:p>
    <w:p>
      <w:pPr>
        <w:pStyle w:val="772"/>
        <w:rPr>
          <w:rFonts w:hint="eastAsia"/>
          <w:color w:val="auto"/>
          <w:highlight w:val="none"/>
        </w:rPr>
      </w:pPr>
      <w:r>
        <w:rPr>
          <w:rFonts w:hint="eastAsia"/>
          <w:color w:val="auto"/>
          <w:highlight w:val="none"/>
        </w:rPr>
      </w:r>
      <w:r/>
    </w:p>
    <w:p>
      <w:pPr>
        <w:pStyle w:val="763"/>
        <w:contextualSpacing/>
        <w:ind w:left="0" w:firstLine="480"/>
        <w:keepLines w:val="0"/>
        <w:keepNext w:val="0"/>
        <w:pageBreakBefore w:val="0"/>
        <w:spacing w:line="400" w:lineRule="exact"/>
        <w:rPr>
          <w:rFonts w:hint="eastAsia" w:ascii="宋体" w:hAnsi="宋体" w:eastAsia="宋体" w:cs="宋体"/>
          <w:color w:val="auto"/>
          <w:sz w:val="24"/>
          <w:szCs w:val="24"/>
        </w:rPr>
      </w:pPr>
      <w:r/>
      <w:bookmarkStart w:id="38" w:name="_Hlt16619369"/>
      <w:r/>
      <w:bookmarkEnd w:id="38"/>
      <w:r/>
      <w:bookmarkEnd w:id="29"/>
      <w:r/>
      <w:bookmarkEnd w:id="30"/>
      <w:r/>
      <w:bookmarkEnd w:id="31"/>
      <w:r/>
      <w:bookmarkEnd w:id="32"/>
      <w:r/>
      <w:bookmarkEnd w:id="37"/>
      <w:r/>
      <w:r/>
    </w:p>
    <w:p>
      <w:pPr>
        <w:pStyle w:val="757"/>
        <w:rPr>
          <w:rFonts w:ascii="宋体" w:hAnsi="宋体" w:cs="宋体"/>
          <w:color w:val="auto"/>
          <w:sz w:val="28"/>
          <w:szCs w:val="28"/>
        </w:rPr>
      </w:pPr>
      <w:r>
        <w:rPr>
          <w:rFonts w:ascii="宋体" w:hAnsi="宋体" w:cs="宋体"/>
          <w:color w:val="auto"/>
          <w:sz w:val="28"/>
          <w:szCs w:val="28"/>
        </w:rPr>
      </w:r>
      <w:r/>
    </w:p>
    <w:p>
      <w:pPr>
        <w:pStyle w:val="757"/>
        <w:ind w:firstLine="0"/>
        <w:jc w:val="left"/>
        <w:keepLines w:val="0"/>
        <w:keepNext w:val="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项目名称：</w:t>
      </w:r>
      <w:r/>
    </w:p>
    <w:p>
      <w:pPr>
        <w:pStyle w:val="757"/>
        <w:ind w:firstLine="0"/>
        <w:jc w:val="left"/>
        <w:keepLines w:val="0"/>
        <w:keepNext w:val="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p>
    <w:p>
      <w:pPr>
        <w:spacing w:line="600" w:lineRule="exact"/>
        <w:widowControl/>
        <w:rPr>
          <w:rFonts w:ascii="宋体" w:hAnsi="宋体" w:cs="宋体"/>
          <w:color w:val="auto"/>
          <w:sz w:val="28"/>
          <w:szCs w:val="28"/>
        </w:rPr>
      </w:pPr>
      <w:r>
        <w:rPr>
          <w:rFonts w:ascii="宋体" w:hAnsi="宋体" w:cs="宋体"/>
          <w:color w:val="auto"/>
          <w:sz w:val="28"/>
          <w:szCs w:val="28"/>
        </w:rPr>
      </w:r>
      <w:r/>
    </w:p>
    <w:p>
      <w:pPr>
        <w:jc w:val="center"/>
        <w:spacing w:before="240" w:after="240"/>
        <w:rPr>
          <w:rFonts w:hint="eastAsia" w:ascii="宋体" w:hAnsi="宋体" w:cs="宋体"/>
          <w:color w:val="auto"/>
          <w:sz w:val="56"/>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56"/>
          <w:szCs w:val="21"/>
          <w:lang w:val="en-US" w:eastAsia="zh-CN"/>
        </w:rPr>
      </w:r>
      <w:r/>
    </w:p>
    <w:p>
      <w:pPr>
        <w:ind w:firstLine="1120"/>
        <w:jc w:val="both"/>
        <w:spacing w:before="240" w:after="240"/>
        <w:rPr>
          <w:rFonts w:hint="eastAsia" w:ascii="宋体" w:hAnsi="宋体" w:cs="宋体"/>
          <w:color w:val="auto"/>
          <w:sz w:val="56"/>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56"/>
          <w:szCs w:val="21"/>
          <w:lang w:val="en-US" w:eastAsia="zh-CN"/>
        </w:rPr>
        <w:t xml:space="preserve">丰县妇幼保健院采购全自</w:t>
      </w:r>
      <w:r/>
    </w:p>
    <w:p>
      <w:pPr>
        <w:jc w:val="center"/>
        <w:spacing w:before="240" w:after="240"/>
        <w:rPr>
          <w:rFonts w:ascii="宋体" w:hAnsi="宋体" w:cs="宋体"/>
          <w:color w:val="auto"/>
          <w:sz w:val="56"/>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56"/>
          <w:szCs w:val="21"/>
          <w:lang w:val="en-US" w:eastAsia="zh-CN"/>
        </w:rPr>
        <w:t xml:space="preserve"> 动生化分析仪</w:t>
      </w:r>
      <w:r>
        <w:rPr>
          <w:rFonts w:hint="eastAsia" w:ascii="宋体" w:hAnsi="宋体" w:cs="宋体"/>
          <w:color w:val="auto"/>
          <w:sz w:val="56"/>
          <w:szCs w:val="21"/>
        </w:rPr>
        <w:t xml:space="preserve">合同</w:t>
      </w:r>
      <w:r/>
    </w:p>
    <w:p>
      <w:pPr>
        <w:pStyle w:val="963"/>
        <w:rPr>
          <w:rFonts w:ascii="仿宋" w:hAnsi="仿宋" w:eastAsia="仿宋" w:cs="Arial"/>
          <w:color w:val="auto"/>
          <w:sz w:val="30"/>
          <w:szCs w:val="30"/>
        </w:rPr>
      </w:pPr>
      <w:r>
        <w:rPr>
          <w:rFonts w:ascii="仿宋" w:hAnsi="仿宋" w:eastAsia="仿宋" w:cs="Arial"/>
          <w:color w:val="auto"/>
          <w:sz w:val="30"/>
          <w:szCs w:val="30"/>
        </w:rPr>
      </w:r>
      <w:r/>
    </w:p>
    <w:p>
      <w:pPr>
        <w:pStyle w:val="963"/>
        <w:rPr>
          <w:rFonts w:ascii="仿宋" w:hAnsi="仿宋" w:eastAsia="仿宋" w:cs="Arial"/>
          <w:color w:val="auto"/>
          <w:sz w:val="30"/>
          <w:szCs w:val="30"/>
        </w:rPr>
      </w:pPr>
      <w:r>
        <w:rPr>
          <w:rFonts w:ascii="仿宋" w:hAnsi="仿宋" w:eastAsia="仿宋" w:cs="Arial"/>
          <w:color w:val="auto"/>
          <w:sz w:val="30"/>
          <w:szCs w:val="30"/>
        </w:rPr>
      </w:r>
      <w:r/>
    </w:p>
    <w:p>
      <w:pPr>
        <w:pStyle w:val="964"/>
        <w:rPr>
          <w:color w:val="auto"/>
        </w:rPr>
      </w:pPr>
      <w:r>
        <w:rPr>
          <w:color w:val="auto"/>
        </w:rPr>
      </w:r>
      <w:r/>
    </w:p>
    <w:p>
      <w:pPr>
        <w:pStyle w:val="757"/>
        <w:ind w:firstLine="1400"/>
        <w:jc w:val="left"/>
        <w:spacing w:line="500" w:lineRule="exact"/>
        <w:rPr>
          <w:rFonts w:hint="eastAsia" w:ascii="宋体" w:hAnsi="宋体" w:cs="宋体"/>
          <w:color w:val="auto"/>
          <w:sz w:val="28"/>
          <w:szCs w:val="28"/>
        </w:rPr>
      </w:pPr>
      <w:r>
        <w:rPr>
          <w:rFonts w:hint="eastAsia" w:ascii="宋体" w:hAnsi="宋体" w:cs="宋体"/>
          <w:color w:val="auto"/>
          <w:sz w:val="28"/>
          <w:szCs w:val="28"/>
        </w:rPr>
      </w:r>
      <w:r/>
    </w:p>
    <w:p>
      <w:pPr>
        <w:pStyle w:val="757"/>
        <w:ind w:firstLine="1400"/>
        <w:jc w:val="left"/>
        <w:spacing w:line="500" w:lineRule="exact"/>
        <w:rPr>
          <w:rFonts w:hint="eastAsia" w:ascii="宋体" w:hAnsi="宋体" w:cs="宋体"/>
          <w:color w:val="auto"/>
          <w:sz w:val="28"/>
          <w:szCs w:val="28"/>
        </w:rPr>
      </w:pPr>
      <w:r>
        <w:rPr>
          <w:rFonts w:hint="eastAsia" w:ascii="宋体" w:hAnsi="宋体" w:cs="宋体"/>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pStyle w:val="757"/>
        <w:ind w:firstLine="1400"/>
        <w:jc w:val="left"/>
        <w:spacing w:line="500" w:lineRule="exact"/>
        <w:rPr>
          <w:rFonts w:ascii="宋体" w:hAnsi="宋体" w:cs="宋体"/>
          <w:color w:val="auto"/>
          <w:sz w:val="28"/>
          <w:szCs w:val="28"/>
        </w:rPr>
      </w:pPr>
      <w:r>
        <w:rPr>
          <w:rFonts w:hint="eastAsia" w:ascii="宋体" w:hAnsi="宋体" w:cs="宋体"/>
          <w:color w:val="auto"/>
          <w:sz w:val="28"/>
          <w:szCs w:val="28"/>
        </w:rPr>
        <w:t xml:space="preserve">采  购  人：</w:t>
      </w:r>
      <w:r/>
    </w:p>
    <w:p>
      <w:pPr>
        <w:pStyle w:val="757"/>
        <w:ind w:firstLine="1400"/>
        <w:jc w:val="left"/>
        <w:spacing w:line="500" w:lineRule="exact"/>
        <w:rPr>
          <w:rFonts w:ascii="宋体" w:hAnsi="宋体" w:cs="宋体"/>
          <w:color w:val="auto"/>
          <w:sz w:val="28"/>
          <w:szCs w:val="28"/>
        </w:rPr>
      </w:pPr>
      <w:r>
        <w:rPr>
          <w:rFonts w:hint="eastAsia" w:ascii="宋体" w:hAnsi="宋体" w:cs="宋体"/>
          <w:color w:val="auto"/>
          <w:sz w:val="28"/>
          <w:szCs w:val="28"/>
        </w:rPr>
        <w:t xml:space="preserve">成交供应商：</w:t>
      </w:r>
      <w:r/>
    </w:p>
    <w:p>
      <w:pPr>
        <w:pStyle w:val="757"/>
        <w:ind w:firstLine="1400"/>
        <w:jc w:val="left"/>
        <w:spacing w:line="500" w:lineRule="exact"/>
        <w:rPr>
          <w:rFonts w:ascii="仿宋" w:hAnsi="仿宋" w:eastAsia="仿宋" w:cs="Arial"/>
          <w:color w:val="auto"/>
          <w:sz w:val="30"/>
          <w:szCs w:val="30"/>
        </w:rPr>
      </w:pPr>
      <w:r>
        <w:rPr>
          <w:rFonts w:hint="eastAsia" w:ascii="宋体" w:hAnsi="宋体" w:cs="宋体"/>
          <w:color w:val="auto"/>
          <w:sz w:val="28"/>
          <w:szCs w:val="28"/>
        </w:rPr>
        <w:t xml:space="preserve">合同签订日期： 年 月 日</w:t>
      </w:r>
      <w:r/>
    </w:p>
    <w:p>
      <w:pPr>
        <w:rPr>
          <w:color w:val="auto"/>
        </w:rPr>
      </w:pPr>
      <w:r>
        <w:rPr>
          <w:color w:val="auto"/>
        </w:rPr>
      </w:r>
      <w:r/>
    </w:p>
    <w:p>
      <w:pPr>
        <w:ind w:firstLine="480"/>
        <w:jc w:val="left"/>
        <w:rPr>
          <w:rFonts w:ascii="宋体" w:hAnsi="宋体" w:cs="宋体"/>
          <w:color w:val="auto"/>
          <w:sz w:val="24"/>
        </w:rPr>
      </w:pPr>
      <w:r>
        <w:rPr>
          <w:rFonts w:hint="eastAsia" w:ascii="宋体" w:hAnsi="宋体" w:cs="宋体"/>
          <w:color w:val="auto"/>
          <w:sz w:val="24"/>
        </w:rPr>
        <w:t xml:space="preserve">友情提醒：采购人与中标、成交供应商应当在中标、成交通知书发出之日起三十日内，按照采购文件确定的事项签订政府采购合同。</w:t>
      </w:r>
      <w:r/>
    </w:p>
    <w:p>
      <w:pPr>
        <w:ind w:firstLine="480"/>
        <w:jc w:val="left"/>
        <w:rPr>
          <w:rFonts w:ascii="仿宋" w:hAnsi="仿宋" w:eastAsia="仿宋" w:cs="Arial"/>
          <w:color w:val="auto"/>
          <w:sz w:val="30"/>
          <w:szCs w:val="30"/>
        </w:rPr>
      </w:pPr>
      <w:r>
        <w:rPr>
          <w:rFonts w:hint="eastAsia" w:ascii="宋体" w:hAnsi="宋体" w:cs="宋体"/>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spacing w:line="520" w:lineRule="exact"/>
        <w:rPr>
          <w:rFonts w:ascii="仿宋" w:hAnsi="仿宋" w:eastAsia="仿宋" w:cs="仿宋"/>
          <w:color w:val="auto"/>
          <w:sz w:val="30"/>
          <w:szCs w:val="30"/>
        </w:rPr>
      </w:pPr>
      <w:r>
        <w:rPr>
          <w:rFonts w:ascii="仿宋" w:hAnsi="仿宋" w:eastAsia="仿宋" w:cs="仿宋"/>
          <w:color w:val="auto"/>
          <w:sz w:val="30"/>
          <w:szCs w:val="30"/>
        </w:rPr>
      </w:r>
      <w:r/>
    </w:p>
    <w:p>
      <w:pPr>
        <w:rPr>
          <w:rFonts w:ascii="仿宋" w:hAnsi="仿宋" w:eastAsia="仿宋" w:cs="仿宋"/>
          <w:color w:val="auto"/>
          <w:sz w:val="30"/>
          <w:szCs w:val="30"/>
        </w:rPr>
      </w:pPr>
      <w:r>
        <w:rPr>
          <w:rFonts w:ascii="仿宋" w:hAnsi="仿宋" w:eastAsia="仿宋" w:cs="仿宋"/>
          <w:color w:val="auto"/>
          <w:sz w:val="30"/>
          <w:szCs w:val="30"/>
        </w:rPr>
      </w:r>
      <w:r/>
    </w:p>
    <w:p>
      <w:pPr>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 xml:space="preserve">合同通用条款</w:t>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第一条  定义</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除本合同上下文中另有规定外，下列各词语定义如下： </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1.1“买方”见《合同专用条款》。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1.2“卖方”见《合同专用条款》。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1.3“工作现场”见《合同专用条款》。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1.4“合同标的”见合同附件4。</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1.5“技术资料”是指与合同标的的安装、试运行、验收、操作以及维修有关的技术指标、规格、图纸和文件。</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1.6“技术培训”是指在合同标的的安装、试运行、验收、操作、维修以及其他方面卖方给予买方的培训。</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1.7“安装”是指有关合同标的、备件和材料的安装工作。</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1.8“试运行”是指为验明合同标的的技术性能，在安装完毕后对合同标的进行的测试。</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1.10“合同货币”见《合同专用条款》。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1.11“合同价格”见合同附件4。</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1.12“合同生效日”见《合同协议书》（合同附件1）第5 条。</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1.13“日”是指日历天数。</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1.14“月”是指日历月数。</w:t>
      </w:r>
      <w:r/>
    </w:p>
    <w:p>
      <w:pPr>
        <w:ind w:firstLine="480"/>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第二条 合同范围</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2.1买方同意从卖方购买、卖方同意向买方出售和提供的合同标的以及相关售后服务、技术培训和技术资料。</w:t>
      </w:r>
      <w:r/>
    </w:p>
    <w:p>
      <w:pPr>
        <w:ind w:firstLine="480"/>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第三条 价格</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合同总价见《合同专用条款》。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合同总价是固定价格。</w:t>
      </w:r>
      <w:r/>
    </w:p>
    <w:p>
      <w:pPr>
        <w:ind w:firstLine="480"/>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第四条 支付</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第五条 交货</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5.1交货期限、批次和交货条件见《合同专用条款》。</w:t>
      </w:r>
      <w:r/>
    </w:p>
    <w:p>
      <w:pPr>
        <w:ind w:firstLine="480"/>
        <w:keepLines w:val="0"/>
        <w:keepNext w:val="0"/>
        <w:pageBreakBefore w:val="0"/>
        <w:spacing w:line="360" w:lineRule="exact"/>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5.2交货地点见《合同专用条款》。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5.4</w:t>
      </w:r>
      <w:r>
        <w:rPr>
          <w:rFonts w:hint="eastAsia" w:ascii="宋体" w:hAnsi="宋体" w:eastAsia="宋体" w:cs="宋体"/>
          <w:color w:val="auto"/>
          <w:sz w:val="24"/>
          <w:highlight w:val="none"/>
        </w:rPr>
        <w:t xml:space="preserve">卖方应按下列规定交付合同标的：</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5.4</w:t>
      </w:r>
      <w:r>
        <w:rPr>
          <w:rFonts w:hint="eastAsia" w:ascii="宋体" w:hAnsi="宋体" w:eastAsia="宋体" w:cs="宋体"/>
          <w:color w:val="auto"/>
          <w:sz w:val="24"/>
          <w:highlight w:val="none"/>
        </w:rPr>
        <w:t xml:space="preserve">.1卖方负责将合同标的送至《合同专用条款》规定的交货地点。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5.4</w:t>
      </w:r>
      <w:r>
        <w:rPr>
          <w:rFonts w:hint="eastAsia" w:ascii="宋体" w:hAnsi="宋体" w:eastAsia="宋体" w:cs="宋体"/>
          <w:color w:val="auto"/>
          <w:sz w:val="24"/>
          <w:highlight w:val="none"/>
        </w:rPr>
        <w:t xml:space="preserve">.2买方出具的收据日期是合同标的的实际交货日期。</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5.5如果卖方未能按照合同规定的交货期限交货，卖方应按《合同专用条款》的规定支付违约金或提供其他救济。</w:t>
      </w:r>
      <w:r/>
    </w:p>
    <w:p>
      <w:pPr>
        <w:ind w:firstLine="480"/>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第六条 包装与标记</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6.1除非合同中另有规定，合同标的应保持产品制造企业原包装完好。</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6.2在合同标的的每件包装中都应附有下列单据： </w:t>
      </w:r>
      <w:r/>
    </w:p>
    <w:p>
      <w:pPr>
        <w:ind w:firstLine="480"/>
        <w:keepLines w:val="0"/>
        <w:keepNext w:val="0"/>
        <w:pageBreakBefore w:val="0"/>
        <w:spacing w:line="360" w:lineRule="exact"/>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A. 装箱明细单； </w:t>
      </w:r>
      <w:r/>
    </w:p>
    <w:p>
      <w:pPr>
        <w:ind w:firstLine="480"/>
        <w:keepLines w:val="0"/>
        <w:keepNext w:val="0"/>
        <w:pageBreakBefore w:val="0"/>
        <w:spacing w:line="360" w:lineRule="exact"/>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B. 质量合格证； </w:t>
      </w:r>
      <w:r/>
    </w:p>
    <w:p>
      <w:pPr>
        <w:ind w:firstLine="480"/>
        <w:keepLines w:val="0"/>
        <w:keepNext w:val="0"/>
        <w:pageBreakBefore w:val="0"/>
        <w:spacing w:line="360" w:lineRule="exact"/>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C. 技术资料。</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第七条 技术资料</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技术资料交付的期限和方式见《合同专用条款》。</w:t>
      </w:r>
      <w:r/>
    </w:p>
    <w:p>
      <w:pPr>
        <w:ind w:firstLine="480"/>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第八条 安装</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合同标的的安装期限见《合同专用条款》。</w:t>
      </w:r>
      <w:r/>
    </w:p>
    <w:p>
      <w:pPr>
        <w:ind w:firstLine="480"/>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第九条 验收</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9.1合同标的的试运行、验收见《合同专用条款》。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9.2如果合同附件2 所规定的所有技术性能在验收中都已经达到，双方应在验收合格后5 日内签署验收书。</w:t>
      </w:r>
      <w:r/>
    </w:p>
    <w:p>
      <w:pPr>
        <w:ind w:firstLine="480"/>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第十条 售后服务和技术培训</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10.1售后服务和技术培训见合同附件3。</w:t>
      </w:r>
      <w:r/>
    </w:p>
    <w:p>
      <w:pPr>
        <w:ind w:firstLine="480"/>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第十一条 索赔</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卖方替换不符合合同规定的合同标的。</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按质量低劣的程度、买方受损害的程度及损失的数额对合同标的进行降价。</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拒收合同标的。</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 赔偿由卖方违约引起的其他损失。</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第十二条 不可抗力</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第十三条 合同的终止</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卖方在合同规定的交货期限后未能按《合同专用条款》中规定的最终期限交付合同标的和/或技术资料； </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合同标的未能达到合同附件2 规定的技术性能； </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13.3如果买方认定卖方在投标或执行合同中有腐败或欺诈行为,买方有权在任何时候发出书面通知终止合同。</w:t>
      </w:r>
      <w:r/>
    </w:p>
    <w:p>
      <w:pPr>
        <w:ind w:left="1" w:firstLine="537"/>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在买方全部或部分终止合同的情况下，卖方应按《合同专用条款》的规定对买方给予补偿。</w:t>
      </w:r>
      <w:r/>
    </w:p>
    <w:p>
      <w:pPr>
        <w:ind w:firstLine="480"/>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第十四条 争议的解决</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第十五条 适用法律</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本合同的执行和争议的解决适用中华人民共和国的法律并按中华人民共和国的法律进行解释。</w:t>
      </w:r>
      <w:r/>
    </w:p>
    <w:p>
      <w:pPr>
        <w:ind w:firstLine="480"/>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第十六条  权利保证</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第十七条  保密 </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17.2上述秘密，卖方只能用于本合同，而且只能由卖方相应的人员使用；没有必要接触的卖方人员，不得接触。</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17.3卖方应当采取适当有效的方式保护所获取的上述秘密。</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第十八条 合同生效及其他</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本合同在合同协议书（合同附件1）规定的条件全部满足后生效。</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合同双方各自承担与本合同有关的应负税费。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18.5对本合同的任何补充、增添或修改以书面方式进行。</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18.6没有另一方的事先书面同意，合同任何一方不得将合同项下的任何权利和义务转让给第三方。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18.8合同条款中的标题和边注仅供参考使用，不应视为合同的一部分，也不影响本文的解释。</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ind w:firstLine="600"/>
        <w:jc w:val="center"/>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合同专用条款</w:t>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“买方”为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 “卖方”为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 “工作现场”为</w:t>
      </w:r>
      <w:r>
        <w:rPr>
          <w:rFonts w:hint="eastAsia" w:ascii="宋体" w:hAnsi="宋体" w:eastAsia="宋体" w:cs="宋体"/>
          <w:color w:val="auto"/>
          <w:sz w:val="24"/>
          <w:highlight w:val="none"/>
          <w:u w:val="single"/>
        </w:rPr>
        <w:t xml:space="preserve">买方指定地点</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 “合同货币”即</w:t>
      </w:r>
      <w:r>
        <w:rPr>
          <w:rFonts w:hint="eastAsia" w:ascii="宋体" w:hAnsi="宋体" w:eastAsia="宋体" w:cs="宋体"/>
          <w:color w:val="auto"/>
          <w:sz w:val="24"/>
          <w:highlight w:val="none"/>
          <w:u w:val="single"/>
        </w:rPr>
        <w:t xml:space="preserve">人民币</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2.1买方同意从卖方购买、卖方同意向买方出售的合</w:t>
      </w:r>
      <w:r>
        <w:rPr>
          <w:rFonts w:hint="eastAsia" w:ascii="宋体" w:hAnsi="宋体" w:eastAsia="宋体" w:cs="宋体"/>
          <w:color w:val="auto"/>
          <w:sz w:val="24"/>
          <w:szCs w:val="24"/>
          <w:highlight w:val="none"/>
        </w:rPr>
        <w:t xml:space="preserve">同标的是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。详见合同附件。</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3.1合同总价为￥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ind w:left="0" w:right="0" w:firstLine="600"/>
        <w:keepLines w:val="0"/>
        <w:keepNext w:val="0"/>
        <w:pageBreakBefore w:val="0"/>
        <w:spacing w:line="360" w:lineRule="exact"/>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本项目选择</w:t>
      </w:r>
      <w:r>
        <w:rPr>
          <w:rFonts w:hint="eastAsia" w:ascii="宋体" w:hAnsi="宋体" w:eastAsia="宋体" w:cs="宋体"/>
          <w:color w:val="auto"/>
          <w:sz w:val="24"/>
          <w:szCs w:val="24"/>
          <w:highlight w:val="none"/>
          <w:lang w:val="en-US" w:eastAsia="zh-CN"/>
        </w:rPr>
        <w:t xml:space="preserve">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val="en-US" w:eastAsia="zh-CN"/>
        </w:rPr>
        <w:t xml:space="preserve">种</w:t>
      </w:r>
      <w:r>
        <w:rPr>
          <w:rFonts w:ascii="宋体" w:hAnsi="宋体" w:eastAsia="宋体" w:cs="宋体"/>
          <w:color w:val="auto"/>
          <w:sz w:val="24"/>
          <w:szCs w:val="24"/>
          <w:highlight w:val="none"/>
          <w:u w:val="none"/>
        </w:rPr>
        <w:t xml:space="preserve">付</w:t>
      </w:r>
      <w:r>
        <w:rPr>
          <w:rFonts w:ascii="宋体" w:hAnsi="宋体" w:eastAsia="宋体" w:cs="宋体"/>
          <w:color w:val="auto"/>
          <w:sz w:val="24"/>
          <w:szCs w:val="24"/>
          <w:highlight w:val="none"/>
        </w:rPr>
        <w:t xml:space="preserve">款方式：</w:t>
      </w:r>
      <w:r/>
    </w:p>
    <w:p>
      <w:pPr>
        <w:ind w:left="0" w:right="0" w:firstLine="605"/>
        <w:keepLines w:val="0"/>
        <w:keepNext w:val="0"/>
        <w:pageBreakBefore w:val="0"/>
        <w:spacing w:line="360" w:lineRule="exact"/>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付款方式一：提交预付款保函的</w:t>
      </w:r>
      <w:r/>
    </w:p>
    <w:p>
      <w:pPr>
        <w:ind w:left="0" w:right="0" w:firstLine="606"/>
        <w:keepLines w:val="0"/>
        <w:keepNext w:val="0"/>
        <w:pageBreakBefore w:val="0"/>
        <w:spacing w:line="360" w:lineRule="exact"/>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合同价款的</w:t>
      </w:r>
      <w:r>
        <w:rPr>
          <w:rFonts w:ascii="宋体" w:hAnsi="宋体" w:eastAsia="宋体" w:cs="宋体"/>
          <w:color w:val="auto"/>
          <w:sz w:val="24"/>
          <w:szCs w:val="24"/>
          <w:highlight w:val="none"/>
          <w:u w:val="single"/>
        </w:rPr>
        <w:t xml:space="preserve">百分之四十</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4</w:t>
      </w:r>
      <w:r>
        <w:rPr>
          <w:rFonts w:ascii="宋体" w:hAnsi="宋体" w:eastAsia="宋体" w:cs="宋体"/>
          <w:color w:val="auto"/>
          <w:sz w:val="24"/>
          <w:szCs w:val="24"/>
          <w:highlight w:val="none"/>
          <w:u w:val="single"/>
        </w:rPr>
        <w:t xml:space="preserve">0%</w:t>
      </w:r>
      <w:r>
        <w:rPr>
          <w:rFonts w:ascii="宋体" w:hAnsi="宋体" w:eastAsia="宋体" w:cs="宋体"/>
          <w:color w:val="auto"/>
          <w:sz w:val="24"/>
          <w:szCs w:val="24"/>
          <w:highlight w:val="none"/>
        </w:rPr>
        <w:t xml:space="preserve">)即￥</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，大写：人民币</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元整，在双方签订合同15日内，乙方向甲方出具等额预付款保函后，办理政府采购资金结算手续支付给乙方。</w:t>
      </w:r>
      <w:r/>
    </w:p>
    <w:p>
      <w:pPr>
        <w:ind w:left="0" w:right="0" w:firstLine="600"/>
        <w:keepLines w:val="0"/>
        <w:keepNext w:val="0"/>
        <w:pageBreakBefore w:val="0"/>
        <w:spacing w:line="3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合同总价的</w:t>
      </w:r>
      <w:r>
        <w:rPr>
          <w:rFonts w:ascii="宋体" w:hAnsi="宋体" w:eastAsia="宋体" w:cs="宋体"/>
          <w:color w:val="auto"/>
          <w:sz w:val="24"/>
          <w:szCs w:val="24"/>
          <w:highlight w:val="none"/>
          <w:u w:val="single"/>
        </w:rPr>
        <w:t xml:space="preserve">百分之六十</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6</w:t>
      </w:r>
      <w:r>
        <w:rPr>
          <w:rFonts w:ascii="宋体" w:hAnsi="宋体" w:eastAsia="宋体" w:cs="宋体"/>
          <w:color w:val="auto"/>
          <w:sz w:val="24"/>
          <w:szCs w:val="24"/>
          <w:highlight w:val="none"/>
          <w:u w:val="single"/>
        </w:rPr>
        <w:t xml:space="preserve">0</w:t>
      </w:r>
      <w:r>
        <w:rPr>
          <w:rFonts w:ascii="宋体" w:hAnsi="宋体" w:eastAsia="宋体" w:cs="宋体"/>
          <w:color w:val="auto"/>
          <w:sz w:val="24"/>
          <w:szCs w:val="24"/>
          <w:highlight w:val="none"/>
        </w:rPr>
        <w:t xml:space="preserve">%)即￥</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，大写：人民币</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val="en-US" w:eastAsia="zh-CN"/>
        </w:rPr>
        <w:t xml:space="preserve">元整</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合同标的全部交付并安装完毕验收</w:t>
      </w:r>
      <w:r>
        <w:rPr>
          <w:rFonts w:hint="eastAsia" w:ascii="宋体" w:hAnsi="宋体" w:eastAsia="宋体" w:cs="宋体"/>
          <w:color w:val="auto"/>
          <w:sz w:val="24"/>
          <w:szCs w:val="24"/>
          <w:highlight w:val="none"/>
          <w:lang w:eastAsia="zh-CN"/>
        </w:rPr>
        <w:t xml:space="preserve">合格（</w:t>
      </w:r>
      <w:r>
        <w:rPr>
          <w:rFonts w:hint="eastAsia" w:ascii="宋体" w:hAnsi="宋体" w:eastAsia="宋体" w:cs="宋体"/>
          <w:color w:val="auto"/>
          <w:sz w:val="24"/>
          <w:szCs w:val="24"/>
          <w:highlight w:val="none"/>
        </w:rPr>
        <w:t xml:space="preserve">买方</w:t>
      </w:r>
      <w:r>
        <w:rPr>
          <w:rFonts w:hint="eastAsia" w:ascii="宋体" w:hAnsi="宋体" w:eastAsia="宋体" w:cs="宋体"/>
          <w:color w:val="auto"/>
          <w:sz w:val="24"/>
          <w:szCs w:val="24"/>
          <w:highlight w:val="none"/>
          <w:lang w:eastAsia="zh-CN"/>
        </w:rPr>
        <w:t xml:space="preserve">签署到货验收合格报告）</w:t>
      </w:r>
      <w:r>
        <w:rPr>
          <w:rFonts w:hint="eastAsia" w:ascii="宋体" w:hAnsi="宋体" w:eastAsia="宋体" w:cs="宋体"/>
          <w:color w:val="auto"/>
          <w:sz w:val="24"/>
          <w:szCs w:val="24"/>
          <w:highlight w:val="none"/>
        </w:rPr>
        <w:t xml:space="preserve">后</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日内，由买方办理政府采购资金结算手续，经审核后支付给卖方。</w:t>
      </w:r>
      <w:r/>
    </w:p>
    <w:p>
      <w:pPr>
        <w:ind w:left="0" w:right="0" w:firstLine="600"/>
        <w:keepLines w:val="0"/>
        <w:keepNext w:val="0"/>
        <w:pageBreakBefore w:val="0"/>
        <w:spacing w:line="3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卖方需提交的支付文件包括：</w:t>
      </w:r>
      <w:r/>
    </w:p>
    <w:p>
      <w:pPr>
        <w:ind w:left="0" w:right="0" w:firstLine="600"/>
        <w:keepLines w:val="0"/>
        <w:keepNext w:val="0"/>
        <w:pageBreakBefore w:val="0"/>
        <w:spacing w:line="3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卖方出具的全额正式发票；</w:t>
      </w:r>
      <w:r/>
    </w:p>
    <w:p>
      <w:pPr>
        <w:ind w:left="0" w:right="0" w:firstLine="600"/>
        <w:keepLines w:val="0"/>
        <w:keepNext w:val="0"/>
        <w:pageBreakBefore w:val="0"/>
        <w:spacing w:line="36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买方签署验收合格报告</w:t>
      </w:r>
      <w:r>
        <w:rPr>
          <w:rFonts w:ascii="宋体" w:hAnsi="宋体" w:eastAsia="宋体" w:cs="宋体"/>
          <w:color w:val="auto"/>
          <w:sz w:val="24"/>
          <w:szCs w:val="24"/>
          <w:highlight w:val="none"/>
        </w:rPr>
        <w:t xml:space="preserve">。</w:t>
      </w:r>
      <w:r/>
    </w:p>
    <w:p>
      <w:pPr>
        <w:ind w:left="0" w:right="0" w:firstLine="605"/>
        <w:keepLines w:val="0"/>
        <w:keepNext w:val="0"/>
        <w:pageBreakBefore w:val="0"/>
        <w:spacing w:line="360" w:lineRule="exact"/>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付款方式二：不提交预付款保函的</w:t>
      </w:r>
      <w:r/>
    </w:p>
    <w:p>
      <w:pPr>
        <w:ind w:left="0" w:right="0" w:firstLine="606"/>
        <w:keepLines w:val="0"/>
        <w:keepNext w:val="0"/>
        <w:pageBreakBefore w:val="0"/>
        <w:spacing w:line="360" w:lineRule="exact"/>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合同价款的</w:t>
      </w:r>
      <w:r>
        <w:rPr>
          <w:rFonts w:ascii="宋体" w:hAnsi="宋体" w:eastAsia="宋体" w:cs="宋体"/>
          <w:color w:val="auto"/>
          <w:sz w:val="24"/>
          <w:szCs w:val="24"/>
          <w:highlight w:val="none"/>
          <w:u w:val="single"/>
        </w:rPr>
        <w:t xml:space="preserve">百分之三十(30%)</w:t>
      </w:r>
      <w:r>
        <w:rPr>
          <w:rFonts w:ascii="宋体" w:hAnsi="宋体" w:eastAsia="宋体" w:cs="宋体"/>
          <w:color w:val="auto"/>
          <w:sz w:val="24"/>
          <w:szCs w:val="24"/>
          <w:highlight w:val="none"/>
        </w:rPr>
        <w:t xml:space="preserve">即￥</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，大写：人民币</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元整，在双方签订合同15日内，办理政府采购资金结算手续支付给乙方。</w:t>
      </w:r>
      <w:r/>
    </w:p>
    <w:p>
      <w:pPr>
        <w:ind w:left="0" w:right="0" w:firstLine="600"/>
        <w:keepLines w:val="0"/>
        <w:keepNext w:val="0"/>
        <w:pageBreakBefore w:val="0"/>
        <w:spacing w:line="3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合同总价的</w:t>
      </w:r>
      <w:r>
        <w:rPr>
          <w:rFonts w:ascii="宋体" w:hAnsi="宋体" w:eastAsia="宋体" w:cs="宋体"/>
          <w:color w:val="auto"/>
          <w:sz w:val="24"/>
          <w:szCs w:val="24"/>
          <w:highlight w:val="none"/>
          <w:u w:val="single"/>
        </w:rPr>
        <w:t xml:space="preserve">百分之七十(70%)</w:t>
      </w:r>
      <w:r>
        <w:rPr>
          <w:rFonts w:ascii="宋体" w:hAnsi="宋体" w:eastAsia="宋体" w:cs="宋体"/>
          <w:color w:val="auto"/>
          <w:sz w:val="24"/>
          <w:szCs w:val="24"/>
          <w:highlight w:val="none"/>
        </w:rPr>
        <w:t xml:space="preserve">即￥</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，大写：人民币</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元整</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合同标的全部交付并安装完毕验收</w:t>
      </w:r>
      <w:r>
        <w:rPr>
          <w:rFonts w:hint="eastAsia" w:ascii="宋体" w:hAnsi="宋体" w:eastAsia="宋体" w:cs="宋体"/>
          <w:color w:val="auto"/>
          <w:sz w:val="24"/>
          <w:szCs w:val="24"/>
          <w:highlight w:val="none"/>
          <w:lang w:eastAsia="zh-CN"/>
        </w:rPr>
        <w:t xml:space="preserve">合格（</w:t>
      </w:r>
      <w:r>
        <w:rPr>
          <w:rFonts w:hint="eastAsia" w:ascii="宋体" w:hAnsi="宋体" w:eastAsia="宋体" w:cs="宋体"/>
          <w:color w:val="auto"/>
          <w:sz w:val="24"/>
          <w:szCs w:val="24"/>
          <w:highlight w:val="none"/>
        </w:rPr>
        <w:t xml:space="preserve">买方</w:t>
      </w:r>
      <w:r>
        <w:rPr>
          <w:rFonts w:hint="eastAsia" w:ascii="宋体" w:hAnsi="宋体" w:eastAsia="宋体" w:cs="宋体"/>
          <w:color w:val="auto"/>
          <w:sz w:val="24"/>
          <w:szCs w:val="24"/>
          <w:highlight w:val="none"/>
          <w:lang w:eastAsia="zh-CN"/>
        </w:rPr>
        <w:t xml:space="preserve">签署到货验收合格报告）</w:t>
      </w:r>
      <w:r>
        <w:rPr>
          <w:rFonts w:hint="eastAsia" w:ascii="宋体" w:hAnsi="宋体" w:eastAsia="宋体" w:cs="宋体"/>
          <w:color w:val="auto"/>
          <w:sz w:val="24"/>
          <w:szCs w:val="24"/>
          <w:highlight w:val="none"/>
        </w:rPr>
        <w:t xml:space="preserve">后</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日内，由买方办理政府采购资金结算手续，经审核后支付给卖方。</w:t>
      </w:r>
      <w:r/>
    </w:p>
    <w:p>
      <w:pPr>
        <w:ind w:left="0" w:right="0" w:firstLine="600"/>
        <w:keepLines w:val="0"/>
        <w:keepNext w:val="0"/>
        <w:pageBreakBefore w:val="0"/>
        <w:spacing w:line="3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卖方需提交的支付文件包括：</w:t>
      </w:r>
      <w:r/>
    </w:p>
    <w:p>
      <w:pPr>
        <w:ind w:left="0" w:right="0" w:firstLine="600"/>
        <w:keepLines w:val="0"/>
        <w:keepNext w:val="0"/>
        <w:pageBreakBefore w:val="0"/>
        <w:spacing w:line="3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卖方出具的全额正式发票；</w:t>
      </w:r>
      <w:r/>
    </w:p>
    <w:p>
      <w:pPr>
        <w:ind w:left="0" w:right="0" w:firstLine="600"/>
        <w:keepLines w:val="0"/>
        <w:keepNext w:val="0"/>
        <w:pageBreakBefore w:val="0"/>
        <w:spacing w:line="360" w:lineRule="exact"/>
        <w:widowControl w:val="off"/>
        <w:rPr>
          <w:rFonts w:hint="eastAsia"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买方签署验收合格报告</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5.1卖方应于合同生效日后，</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日</w:t>
      </w:r>
      <w:r>
        <w:rPr>
          <w:rFonts w:hint="eastAsia" w:ascii="宋体" w:hAnsi="宋体" w:eastAsia="宋体" w:cs="宋体"/>
          <w:color w:val="auto"/>
          <w:sz w:val="24"/>
          <w:highlight w:val="none"/>
        </w:rPr>
        <w:t xml:space="preserve">内将合同标的全部安装调试交付验收完毕。</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 交货地点为</w:t>
      </w:r>
      <w:r>
        <w:rPr>
          <w:rFonts w:hint="eastAsia" w:ascii="宋体" w:hAnsi="宋体" w:eastAsia="宋体" w:cs="宋体"/>
          <w:color w:val="auto"/>
          <w:sz w:val="24"/>
          <w:highlight w:val="none"/>
          <w:u w:val="single"/>
        </w:rPr>
        <w:t xml:space="preserve">买方指定地点</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5.3卖方应在不迟于每批合同标的备妥待运前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日通知买方。</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5.5如果卖方未能按照合同规定的交货期限交货，卖方应按每天迟交合同标的金额的</w:t>
      </w:r>
      <w:r>
        <w:rPr>
          <w:rFonts w:hint="eastAsia" w:ascii="宋体" w:hAnsi="宋体" w:eastAsia="宋体" w:cs="宋体"/>
          <w:color w:val="auto"/>
          <w:sz w:val="24"/>
          <w:highlight w:val="none"/>
          <w:u w:val="single"/>
        </w:rPr>
        <w:t xml:space="preserve">百分之一(1%)</w:t>
      </w:r>
      <w:r>
        <w:rPr>
          <w:rFonts w:hint="eastAsia" w:ascii="宋体" w:hAnsi="宋体" w:eastAsia="宋体" w:cs="宋体"/>
          <w:color w:val="auto"/>
          <w:sz w:val="24"/>
          <w:highlight w:val="none"/>
        </w:rPr>
        <w:t xml:space="preserve">的比率支付违约金。违约金的总金额不超过合同总价的</w:t>
      </w:r>
      <w:r>
        <w:rPr>
          <w:rFonts w:hint="eastAsia" w:ascii="宋体" w:hAnsi="宋体" w:eastAsia="宋体" w:cs="宋体"/>
          <w:color w:val="auto"/>
          <w:sz w:val="24"/>
          <w:highlight w:val="none"/>
          <w:u w:val="single"/>
        </w:rPr>
        <w:t xml:space="preserve">百分之十(10%) </w:t>
      </w:r>
      <w:r>
        <w:rPr>
          <w:rFonts w:hint="eastAsia" w:ascii="宋体" w:hAnsi="宋体" w:eastAsia="宋体" w:cs="宋体"/>
          <w:color w:val="auto"/>
          <w:sz w:val="24"/>
          <w:highlight w:val="none"/>
        </w:rPr>
        <w:t xml:space="preserve">，违约金的支付不能免除卖方继续交付相关合同标的的义务。</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如果卖方在合同规定的交货期限后</w:t>
      </w:r>
      <w:r>
        <w:rPr>
          <w:rFonts w:hint="eastAsia" w:ascii="宋体" w:hAnsi="宋体" w:eastAsia="宋体" w:cs="宋体"/>
          <w:color w:val="auto"/>
          <w:sz w:val="24"/>
          <w:highlight w:val="none"/>
          <w:u w:val="single"/>
        </w:rPr>
        <w:t xml:space="preserve">十</w:t>
      </w:r>
      <w:r>
        <w:rPr>
          <w:rFonts w:hint="eastAsia" w:ascii="宋体" w:hAnsi="宋体" w:eastAsia="宋体" w:cs="宋体"/>
          <w:color w:val="auto"/>
          <w:sz w:val="24"/>
          <w:highlight w:val="none"/>
        </w:rPr>
        <w:t xml:space="preserve">日内仍未能交付全部或部分标的，在不妨碍买方采取其他救济手段的情况下，买方可以向卖方发出书面违约通知从而全部或部分地终止合同。</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技术资料随合同标的同时交付给买方。</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8.1卖方应于合同生效日后，</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日</w:t>
      </w:r>
      <w:r>
        <w:rPr>
          <w:rFonts w:hint="eastAsia" w:ascii="宋体" w:hAnsi="宋体" w:eastAsia="宋体" w:cs="宋体"/>
          <w:color w:val="auto"/>
          <w:sz w:val="24"/>
          <w:highlight w:val="none"/>
        </w:rPr>
        <w:t xml:space="preserve">内将合同标的全部安装调试交付验收完毕。</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10</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日进行试运行、验收。如果试运行和/或验收因卖方原因发生迟延和/ 或在其它情况下发生额外费用，买方有权就因迟延发生的损害和损失和/或任何额外费用请求赔偿。</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买方对卖方提交的货物清单数量核对给予签收，由买方出具签收单视为交付。买方对卖方提交的货物依据采购文件、合同上的技术规格要求和国家有关质量标准进行现场验收，符合采购文件技术要求的，由买方出具验收结果报告视为验收合格。</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卖方交货前应对产品作出全面检查和对验收文件进行整理，并列出清单，作为买方收货验收和使用的技术条件依据，检验的结果应随货物交买方。</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卖方提供的货物及服务，必须符合合同附件要求的技术规格标准及中华人民共和国国家标准或行业标准和环保要求，这些标准必须是相关国家或行业机构发布的最新版本的标准。</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验收时卖方必须在现场，验收完毕后作出验收结果报告。</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10.1售后服务和技术培训见合同附件3。</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10.2</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应按采购文件规定的货物性能、技术要求、质量标准向</w:t>
      </w:r>
      <w:r>
        <w:rPr>
          <w:rFonts w:hint="eastAsia" w:ascii="宋体" w:hAnsi="宋体" w:eastAsia="宋体" w:cs="宋体"/>
          <w:color w:val="auto"/>
          <w:sz w:val="24"/>
          <w:highlight w:val="none"/>
          <w:lang w:eastAsia="zh-CN"/>
        </w:rPr>
        <w:t xml:space="preserve">买方</w:t>
      </w:r>
      <w:r>
        <w:rPr>
          <w:rFonts w:hint="eastAsia" w:ascii="宋体" w:hAnsi="宋体" w:eastAsia="宋体" w:cs="宋体"/>
          <w:color w:val="auto"/>
          <w:sz w:val="24"/>
          <w:highlight w:val="none"/>
        </w:rPr>
        <w:t xml:space="preserve">提供未经使用的全新产品。</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10.3</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提供的货物质保期具体以投标文件为准且不得低于</w:t>
      </w:r>
      <w:r>
        <w:rPr>
          <w:rFonts w:hint="eastAsia" w:ascii="宋体" w:hAnsi="宋体" w:eastAsia="宋体" w:cs="宋体"/>
          <w:color w:val="auto"/>
          <w:sz w:val="24"/>
          <w:highlight w:val="none"/>
          <w:lang w:val="en-US" w:eastAsia="zh-CN"/>
        </w:rPr>
        <w:t xml:space="preserve">招标文件要求</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提供的货物在质保期内因货物本身的质量问题发生故障，</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应负责免费更换。对超过质保期发生故障的货物，</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应当负责维修并按照成本价收取零配件费用。对达不到技术要求者，根据实际情况，经双方协商，可按以下办法处理：</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更换：由</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承担所发生的全部费用。</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退货处理：</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应退还</w:t>
      </w:r>
      <w:r>
        <w:rPr>
          <w:rFonts w:hint="eastAsia" w:ascii="宋体" w:hAnsi="宋体" w:eastAsia="宋体" w:cs="宋体"/>
          <w:color w:val="auto"/>
          <w:sz w:val="24"/>
          <w:highlight w:val="none"/>
          <w:lang w:eastAsia="zh-CN"/>
        </w:rPr>
        <w:t xml:space="preserve">买方</w:t>
      </w:r>
      <w:r>
        <w:rPr>
          <w:rFonts w:hint="eastAsia" w:ascii="宋体" w:hAnsi="宋体" w:eastAsia="宋体" w:cs="宋体"/>
          <w:color w:val="auto"/>
          <w:sz w:val="24"/>
          <w:highlight w:val="none"/>
        </w:rPr>
        <w:t xml:space="preserve">支付的合同款，同时应承担该货物的直接费用（运输、保险、检验）。</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10.4</w:t>
      </w:r>
      <w:r>
        <w:rPr>
          <w:rFonts w:hint="eastAsia" w:ascii="宋体" w:hAnsi="宋体" w:eastAsia="宋体" w:cs="宋体"/>
          <w:color w:val="auto"/>
          <w:sz w:val="24"/>
          <w:highlight w:val="none"/>
        </w:rPr>
        <w:t xml:space="preserve">技术规格、技术要求及其他有关货物的特定信息由合同附件说明。所有合同附件及本项目的招投标文件、中标通知书、协议等均为本合同不可分割之部分。解释的顺序除特别说明外，以文件生成时间在后的为准。</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11.1买方有权选择本条款规定的任意或全部救济方式。</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 如果不可抗力事件的影响持续超过20日，合同任何一方均有权发出书面通知终止合同。</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13.1如果卖方有下述违约行为，买方可以全部或部分地终止合同：</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卖方在合同规定的交货期限后</w:t>
      </w:r>
      <w:r>
        <w:rPr>
          <w:rFonts w:hint="eastAsia" w:ascii="宋体" w:hAnsi="宋体" w:eastAsia="宋体" w:cs="宋体"/>
          <w:color w:val="auto"/>
          <w:sz w:val="24"/>
          <w:highlight w:val="none"/>
          <w:u w:val="single"/>
        </w:rPr>
        <w:t xml:space="preserve">10</w:t>
      </w:r>
      <w:r>
        <w:rPr>
          <w:rFonts w:hint="eastAsia" w:ascii="宋体" w:hAnsi="宋体" w:eastAsia="宋体" w:cs="宋体"/>
          <w:color w:val="auto"/>
          <w:sz w:val="24"/>
          <w:highlight w:val="none"/>
        </w:rPr>
        <w:t xml:space="preserve">日内仍未能交付合同标的和/或技术资料；或者卖方未能履行合同项下任何其它义务，并且在收到买方违约通知后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5</w:t>
      </w:r>
      <w:r>
        <w:rPr>
          <w:rFonts w:hint="eastAsia" w:ascii="宋体" w:hAnsi="宋体" w:eastAsia="宋体" w:cs="宋体"/>
          <w:color w:val="auto"/>
          <w:sz w:val="24"/>
          <w:highlight w:val="none"/>
        </w:rPr>
        <w:t xml:space="preserve">日内仍未能对其违约行为作出补救。</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14.1如果不能协商一致，合同任何一方有权向买方所在地人民法院提起诉讼。</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部分涉及商业秘密，该涉及商业秘密部分不公告。</w:t>
      </w:r>
      <w:r/>
    </w:p>
    <w:p>
      <w:pPr>
        <w:ind w:firstLine="480"/>
        <w:keepLines w:val="0"/>
        <w:keepNext w:val="0"/>
        <w:pageBreakBefore w:val="0"/>
        <w:spacing w:line="360" w:lineRule="exact"/>
        <w:widowControl w:val="off"/>
        <w:tabs>
          <w:tab w:val="left" w:pos="5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18.11项目实施过程中，对乙方所提供的所有相关资料、数据，未经采购人书面同意不得向任何第三方泄露。且保密责任不因合同的终止或解除而失效。采购人保留因供应商泄密而造成的一切损失的追究权利。</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18.12 合同双方的通讯地址： </w:t>
      </w:r>
      <w:r/>
    </w:p>
    <w:p>
      <w:pPr>
        <w:ind w:firstLine="540"/>
        <w:keepLines w:val="0"/>
        <w:keepNext w:val="0"/>
        <w:pageBreakBefore w:val="0"/>
        <w:spacing w:line="3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买方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卖方</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邮编</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lang w:eastAsia="zh-CN"/>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电话</w:t>
      </w:r>
      <w:r>
        <w:rPr>
          <w:rFonts w:hint="eastAsia" w:ascii="宋体" w:hAnsi="宋体" w:cs="宋体"/>
          <w:color w:val="auto"/>
          <w:sz w:val="24"/>
          <w:highlight w:val="none"/>
          <w:lang w:eastAsia="zh-CN"/>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传真</w:t>
      </w:r>
      <w:r>
        <w:rPr>
          <w:rFonts w:hint="eastAsia" w:ascii="宋体" w:hAnsi="宋体" w:cs="宋体"/>
          <w:color w:val="auto"/>
          <w:sz w:val="24"/>
          <w:highlight w:val="none"/>
          <w:lang w:eastAsia="zh-CN"/>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合同附件</w:t>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合同附件1：合同协议书</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合同附件2：技术规格和技术性能</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(要求见招标文件第</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章《采购需求》；合同见卖方投标文件。)</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合同附件3：售后服务和技术培训</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(要求见招标文件第</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章《采购需求》；合同见卖方投标文件。)</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合同附件4：供货范围和价格清单</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(要求见招标文件第</w:t>
      </w: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章《投标文件相关格式》中《开标一览表》和《分项价格表》；合同见卖方投标文件。)</w:t>
      </w:r>
      <w:r/>
    </w:p>
    <w:p>
      <w:pPr>
        <w:ind w:firstLine="2700"/>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合同附件1：</w:t>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合同协议书</w:t>
      </w:r>
      <w:r/>
    </w:p>
    <w:p>
      <w:pPr>
        <w:jc w:val="right"/>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 </w:t>
      </w:r>
      <w:r/>
    </w:p>
    <w:p>
      <w:pPr>
        <w:jc w:val="right"/>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 </w:t>
      </w:r>
      <w:r/>
    </w:p>
    <w:p>
      <w:pPr>
        <w:jc w:val="right"/>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签字地点</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 </w:t>
      </w:r>
      <w:r/>
    </w:p>
    <w:p>
      <w:pPr>
        <w:ind w:firstLine="41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1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（买方名称）（以下简称“买方”）已接受</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（卖方名称）（以下简称“卖方”）对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（项目名称）[项目编号：</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]的投标。买方和卖方共同达成如下协议。</w:t>
      </w:r>
      <w:r/>
    </w:p>
    <w:p>
      <w:pPr>
        <w:numPr>
          <w:ilvl w:val="0"/>
          <w:numId w:val="1"/>
        </w:num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本合同协议书中的词语和术语的含义与合同条款中定义的相同。</w:t>
      </w:r>
      <w:r/>
    </w:p>
    <w:p>
      <w:pPr>
        <w:ind w:firstLine="36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以下文件应构成买方和卖方之间达成的合同，若各文件之间存在含糊不清或互相冲突之处，优先顺序应按下列文件顺序解释。</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合同协议书</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中标通知书</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合同专用条款</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合同通用条款</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除合同附件1外的合同附件</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其他文件</w:t>
      </w:r>
      <w:r/>
    </w:p>
    <w:p>
      <w:pPr>
        <w:ind w:firstLine="54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考虑到买方将按照本合同向卖方支付合同价款，卖方在此保证全部按照合同的规定向买方提供合同标的、技术资料、售后服务及技术培训。</w:t>
      </w:r>
      <w:r/>
    </w:p>
    <w:p>
      <w:pPr>
        <w:ind w:firstLine="54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考虑到卖方将按合同规定提供合同标的、技术资料、售后服务及技术培训，买方在此保证按照合同规定的时间和方式向卖方支付合同价款。</w:t>
      </w:r>
      <w:r/>
    </w:p>
    <w:p>
      <w:pPr>
        <w:ind w:firstLine="48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本合同在下列条件全部满足后生效，生效日期以下列条件全部满足的最晚日期为准： </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双方加盖公章或合同专用章； </w:t>
      </w:r>
      <w:r/>
    </w:p>
    <w:p>
      <w:pPr>
        <w:ind w:firstLine="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买方收到卖方提交的履约保证金：</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 xml:space="preserve">。</w:t>
      </w:r>
      <w:r/>
    </w:p>
    <w:p>
      <w:pPr>
        <w:ind w:firstLine="48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6. </w:t>
      </w:r>
      <w:r>
        <w:rPr>
          <w:rFonts w:ascii="宋体" w:hAnsi="宋体" w:eastAsia="宋体" w:cs="宋体"/>
          <w:color w:val="auto"/>
          <w:sz w:val="24"/>
          <w:szCs w:val="24"/>
          <w:highlight w:val="none"/>
        </w:rPr>
        <w:t xml:space="preserve">合同一式</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份，具有同等法律效力，买方</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份，卖方</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ascii="宋体" w:hAnsi="宋体" w:eastAsia="宋体" w:cs="宋体"/>
          <w:color w:val="auto"/>
          <w:sz w:val="24"/>
          <w:szCs w:val="24"/>
          <w:highlight w:val="none"/>
        </w:rPr>
        <w:t xml:space="preserve">份，政府采购管理部门一份备案</w:t>
      </w:r>
      <w:r>
        <w:rPr>
          <w:rFonts w:hint="eastAsia" w:ascii="宋体" w:hAnsi="宋体" w:eastAsia="宋体" w:cs="宋体"/>
          <w:color w:val="auto"/>
          <w:sz w:val="24"/>
          <w:highlight w:val="none"/>
        </w:rPr>
        <w:t xml:space="preserve">。</w:t>
      </w:r>
      <w:r/>
    </w:p>
    <w:p>
      <w:pPr>
        <w:ind w:firstLine="48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7.本合同其他未尽事宜及与采购文件有矛盾之处，以采购文件[项目编号：</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]为准。</w:t>
      </w:r>
      <w:r/>
    </w:p>
    <w:p>
      <w:pPr>
        <w:ind w:firstLine="48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买方和卖方由其正式授权代表于上述所写日期和地点签订本合同。</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买方（公章）：____________________________________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法定代表人或授权代表(签字或盖章)： 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开户银行：______________________________________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银行帐号： ______________________________________</w:t>
      </w:r>
      <w:r/>
    </w:p>
    <w:p>
      <w:pPr>
        <w:ind w:firstLine="336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卖方（公章）： ____________________________________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法定代表人或授权代表(签字或盖章)： ________________</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开户银行：_______________________________________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银行帐号： ______________________________________</w:t>
      </w:r>
      <w:r/>
    </w:p>
    <w:p>
      <w:pPr>
        <w:rPr>
          <w:rFonts w:hint="eastAsia" w:cs="Times New Roman"/>
          <w:b/>
          <w:color w:val="auto"/>
          <w:sz w:val="36"/>
          <w:szCs w:val="36"/>
          <w:lang w:val="en-US" w:eastAsia="zh-CN"/>
        </w:rPr>
      </w:pPr>
      <w:r>
        <w:rPr>
          <w:rFonts w:hint="eastAsia" w:ascii="宋体" w:hAnsi="宋体" w:cs="宋体"/>
          <w:b/>
          <w:bCs/>
          <w:color w:val="auto"/>
          <w:sz w:val="30"/>
          <w:szCs w:val="44"/>
        </w:rPr>
        <w:br w:type="page" w:clear="all"/>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jc w:val="center"/>
        <w:rPr>
          <w:rFonts w:hint="default" w:ascii="Times New Roman" w:hAnsi="Times New Roman" w:cs="Times New Roman"/>
          <w:b/>
          <w:color w:val="auto"/>
          <w:sz w:val="32"/>
          <w:szCs w:val="32"/>
        </w:rPr>
      </w:pPr>
      <w:r>
        <w:rPr>
          <w:rFonts w:hint="eastAsia" w:cs="Times New Roman"/>
          <w:b/>
          <w:color w:val="auto"/>
          <w:sz w:val="32"/>
          <w:szCs w:val="32"/>
          <w:lang w:val="en-US" w:eastAsia="zh-CN"/>
        </w:rPr>
        <w:t xml:space="preserve">6.</w:t>
      </w:r>
      <w:r>
        <w:rPr>
          <w:rFonts w:hint="default" w:ascii="Times New Roman" w:hAnsi="Times New Roman" w:cs="Times New Roman"/>
          <w:b/>
          <w:color w:val="auto"/>
          <w:sz w:val="32"/>
          <w:szCs w:val="32"/>
        </w:rPr>
        <w:t xml:space="preserve">承诺书</w:t>
      </w:r>
      <w:r/>
    </w:p>
    <w:p>
      <w:pPr>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致</w:t>
      </w:r>
      <w:r>
        <w:rPr>
          <w:rFonts w:hint="eastAsia" w:cs="Times New Roman"/>
          <w:color w:val="auto"/>
          <w:sz w:val="24"/>
          <w:lang w:eastAsia="zh-CN"/>
        </w:rPr>
        <w:t xml:space="preserve">徐州迈迅项目管理咨询有限公司</w:t>
      </w:r>
      <w:r>
        <w:rPr>
          <w:rFonts w:hint="default" w:ascii="Times New Roman" w:hAnsi="Times New Roman" w:cs="Times New Roman"/>
          <w:color w:val="auto"/>
          <w:sz w:val="24"/>
        </w:rPr>
        <w:t xml:space="preserve">：</w:t>
      </w:r>
      <w:r/>
    </w:p>
    <w:p>
      <w:pPr>
        <w:ind w:firstLine="480"/>
        <w:jc w:val="both"/>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根据贵方《磋商文件》（项目编号</w:t>
      </w:r>
      <w:r>
        <w:rPr>
          <w:rFonts w:hint="default" w:ascii="Times New Roman" w:hAnsi="Times New Roman" w:cs="Times New Roman"/>
          <w:color w:val="auto"/>
          <w:sz w:val="24"/>
        </w:rPr>
        <w:t xml:space="preserve">：</w:t>
      </w:r>
      <w:r>
        <w:rPr>
          <w:rFonts w:hint="eastAsia" w:ascii="宋体" w:hAnsi="宋体" w:cs="宋体"/>
          <w:color w:val="auto"/>
          <w:sz w:val="24"/>
          <w:szCs w:val="24"/>
          <w:lang w:val="en-US" w:eastAsia="zh-CN"/>
        </w:rPr>
        <w:t xml:space="preserve">JSZC-320321-XZMX-C2025-0010</w:t>
      </w:r>
      <w:r>
        <w:rPr>
          <w:rFonts w:hint="default" w:ascii="Times New Roman" w:hAnsi="Times New Roman" w:cs="Times New Roman"/>
          <w:color w:val="auto"/>
          <w:sz w:val="24"/>
        </w:rPr>
        <w:t xml:space="preserve">）</w:t>
      </w:r>
      <w:r>
        <w:rPr>
          <w:rFonts w:hint="default" w:ascii="Times New Roman" w:hAnsi="Times New Roman" w:cs="Times New Roman"/>
          <w:color w:val="auto"/>
          <w:sz w:val="24"/>
        </w:rPr>
        <w:t xml:space="preserve">要求，本供应商正式提交以下首次响应文件：</w:t>
      </w:r>
      <w:r/>
    </w:p>
    <w:p>
      <w:pPr>
        <w:ind w:firstLine="480"/>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（1）承诺书；</w:t>
      </w:r>
      <w:r/>
    </w:p>
    <w:p>
      <w:pPr>
        <w:ind w:firstLine="480"/>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（2）磋商报价表；</w:t>
      </w:r>
      <w:r/>
    </w:p>
    <w:p>
      <w:pPr>
        <w:ind w:firstLine="480"/>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（3）偏离表；</w:t>
      </w:r>
      <w:r/>
    </w:p>
    <w:p>
      <w:pPr>
        <w:ind w:firstLine="480"/>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（4）磋商文件要求提供的其他响应文件。</w:t>
      </w:r>
      <w:r/>
    </w:p>
    <w:p>
      <w:pPr>
        <w:ind w:firstLine="480"/>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我单位符合《中华人民共和国政府采购法》第二十二条的规定，符合本项目供应商资格要求。</w:t>
      </w:r>
      <w:r/>
    </w:p>
    <w:p>
      <w:pPr>
        <w:ind w:firstLine="480"/>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我单位按照磋商文件的要求编制响应文件，并对其提交的响应文件的真实性、合法性承担法律责任。</w:t>
      </w:r>
      <w:r/>
    </w:p>
    <w:p>
      <w:pPr>
        <w:ind w:firstLine="480"/>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供应商兹宣布同意如下</w:t>
      </w:r>
      <w:r>
        <w:rPr>
          <w:rFonts w:hint="eastAsia" w:ascii="Times New Roman" w:hAnsi="Times New Roman" w:cs="Times New Roman"/>
          <w:color w:val="auto"/>
          <w:sz w:val="24"/>
          <w:lang w:eastAsia="zh-CN"/>
        </w:rPr>
        <w:t xml:space="preserve">：</w:t>
      </w:r>
      <w:r/>
    </w:p>
    <w:p>
      <w:pPr>
        <w:numPr>
          <w:ilvl w:val="0"/>
          <w:numId w:val="8"/>
        </w:numPr>
        <w:ind w:firstLine="480"/>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完全承担根据《磋商文件》规定完成合同的责任和义务（如有偏离，将全部填写在偏离表中）。</w:t>
      </w:r>
      <w:r/>
    </w:p>
    <w:p>
      <w:pPr>
        <w:numPr>
          <w:ilvl w:val="0"/>
          <w:numId w:val="8"/>
        </w:numPr>
        <w:ind w:left="0" w:firstLine="480"/>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保证所提供的响应文件及所有材料的真实、合法、有效，并对其负责。</w:t>
      </w:r>
      <w:r/>
    </w:p>
    <w:p>
      <w:pPr>
        <w:numPr>
          <w:ilvl w:val="0"/>
          <w:numId w:val="8"/>
        </w:numPr>
        <w:ind w:left="0" w:firstLine="480"/>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已详细审核竞争性磋商文件（含竞争性磋商文件的澄清或者修改），本供应商完全理解并同意放弃对这方面不明及误解的权利。</w:t>
      </w:r>
      <w:r/>
    </w:p>
    <w:p>
      <w:pPr>
        <w:numPr>
          <w:ilvl w:val="0"/>
          <w:numId w:val="8"/>
        </w:numPr>
        <w:ind w:left="0" w:firstLine="480"/>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所供货物保证符合国家有关产品质量、性能和安全标准，无权利瑕疵。</w:t>
      </w:r>
      <w:r/>
    </w:p>
    <w:p>
      <w:pPr>
        <w:numPr>
          <w:ilvl w:val="0"/>
          <w:numId w:val="8"/>
        </w:numPr>
        <w:ind w:left="0" w:firstLine="480"/>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报价有效期为30个工作日。</w:t>
      </w:r>
      <w:r/>
    </w:p>
    <w:p>
      <w:pPr>
        <w:numPr>
          <w:ilvl w:val="0"/>
          <w:numId w:val="8"/>
        </w:numPr>
        <w:ind w:left="0" w:firstLine="480"/>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同意向贵方提供贵方可能要求的与本次磋商采购有关的任何证据或资料。</w:t>
      </w:r>
      <w:r/>
    </w:p>
    <w:p>
      <w:pPr>
        <w:numPr>
          <w:ilvl w:val="0"/>
          <w:numId w:val="8"/>
        </w:numPr>
        <w:ind w:left="0" w:firstLine="480"/>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完全理解贵方不一定要接受最低的报价或收到的任何报价。</w:t>
      </w:r>
      <w:r/>
    </w:p>
    <w:p>
      <w:pPr>
        <w:numPr>
          <w:ilvl w:val="0"/>
          <w:numId w:val="8"/>
        </w:numPr>
        <w:ind w:left="0" w:firstLine="480"/>
        <w:spacing w:line="400" w:lineRule="exact"/>
        <w:rPr>
          <w:rFonts w:hint="default" w:ascii="Times New Roman" w:hAnsi="Times New Roman" w:cs="Times New Roman"/>
          <w:color w:val="auto"/>
          <w:sz w:val="24"/>
        </w:rPr>
      </w:pPr>
      <w:r>
        <w:rPr>
          <w:rFonts w:hint="eastAsia" w:cs="Times New Roman"/>
          <w:color w:val="auto"/>
          <w:sz w:val="24"/>
          <w:lang w:eastAsia="zh-CN"/>
        </w:rPr>
        <w:t xml:space="preserve">徐州迈迅项目管理咨询有限公司</w:t>
      </w:r>
      <w:r>
        <w:rPr>
          <w:rFonts w:hint="default" w:ascii="Times New Roman" w:hAnsi="Times New Roman" w:cs="Times New Roman"/>
          <w:color w:val="auto"/>
          <w:sz w:val="24"/>
        </w:rPr>
        <w:t xml:space="preserve">有权将我单位本项目的《磋商报价表》和《分项价格表》予以公示，公示的方式由</w:t>
      </w:r>
      <w:r>
        <w:rPr>
          <w:rFonts w:hint="eastAsia" w:cs="Times New Roman"/>
          <w:color w:val="auto"/>
          <w:sz w:val="24"/>
          <w:lang w:eastAsia="zh-CN"/>
        </w:rPr>
        <w:t xml:space="preserve">徐州迈迅项目管理咨询有限公司</w:t>
      </w:r>
      <w:r>
        <w:rPr>
          <w:rFonts w:hint="default" w:ascii="Times New Roman" w:hAnsi="Times New Roman" w:cs="Times New Roman"/>
          <w:color w:val="auto"/>
          <w:sz w:val="24"/>
        </w:rPr>
        <w:t xml:space="preserve">确定。</w:t>
      </w:r>
      <w:r/>
    </w:p>
    <w:p>
      <w:pPr>
        <w:numPr>
          <w:ilvl w:val="0"/>
          <w:numId w:val="8"/>
        </w:numPr>
        <w:ind w:left="0" w:firstLine="480"/>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right"/>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right="29"/>
        <w:jc w:val="right"/>
        <w:spacing w:line="380" w:lineRule="exact"/>
        <w:rPr>
          <w:rFonts w:hint="eastAsia" w:ascii="Times New Roman" w:hAnsi="Times New Roman" w:cs="Times New Roman"/>
          <w:color w:val="auto"/>
          <w:sz w:val="24"/>
          <w:lang w:val="en-US" w:eastAsia="zh-CN"/>
        </w:rPr>
      </w:pPr>
      <w:r/>
      <w:bookmarkStart w:id="39" w:name="_Toc11102"/>
      <w:r>
        <w:rPr>
          <w:rFonts w:hint="default" w:ascii="Times New Roman" w:hAnsi="Times New Roman" w:cs="Times New Roman"/>
          <w:color w:val="auto"/>
          <w:sz w:val="24"/>
        </w:rPr>
        <w:t xml:space="preserve">供应商</w:t>
      </w:r>
      <w:r>
        <w:rPr>
          <w:rFonts w:hint="eastAsia" w:cs="Times New Roman"/>
          <w:color w:val="auto"/>
          <w:sz w:val="24"/>
          <w:lang w:eastAsia="zh-CN"/>
        </w:rPr>
        <w:t xml:space="preserve">：</w:t>
      </w:r>
      <w:r>
        <w:rPr>
          <w:rFonts w:ascii="仿宋" w:hAnsi="仿宋" w:eastAsia="仿宋"/>
          <w:color w:val="auto"/>
          <w:sz w:val="24"/>
          <w:u w:val="single"/>
        </w:rPr>
        <w:t xml:space="preserve">            </w:t>
      </w:r>
      <w:r>
        <w:rPr>
          <w:rFonts w:hint="default" w:ascii="Times New Roman" w:hAnsi="Times New Roman" w:cs="Times New Roman"/>
          <w:color w:val="auto"/>
          <w:sz w:val="24"/>
        </w:rPr>
        <w:t xml:space="preserve">（</w:t>
      </w:r>
      <w:r>
        <w:rPr>
          <w:rFonts w:hint="eastAsia" w:cs="Times New Roman"/>
          <w:color w:val="auto"/>
          <w:sz w:val="24"/>
          <w:lang w:val="en-US" w:eastAsia="zh-CN"/>
        </w:rPr>
        <w:t xml:space="preserve">电子签章</w:t>
      </w:r>
      <w:r>
        <w:rPr>
          <w:rFonts w:hint="default" w:ascii="Times New Roman" w:hAnsi="Times New Roman" w:cs="Times New Roman"/>
          <w:color w:val="auto"/>
          <w:sz w:val="24"/>
        </w:rPr>
        <w:t xml:space="preserve">）</w:t>
      </w:r>
      <w:r/>
    </w:p>
    <w:p>
      <w:pPr>
        <w:jc w:val="right"/>
        <w:spacing w:line="480" w:lineRule="exact"/>
        <w:rPr>
          <w:rFonts w:hint="eastAsia" w:cs="Times New Roman"/>
          <w:color w:val="auto"/>
          <w:sz w:val="24"/>
          <w:lang w:val="en-US" w:eastAsia="zh-CN"/>
        </w:rPr>
      </w:pPr>
      <w:r>
        <w:rPr>
          <w:rFonts w:hint="eastAsia" w:cs="Times New Roman"/>
          <w:color w:val="auto"/>
          <w:sz w:val="24"/>
          <w:lang w:val="en-US" w:eastAsia="zh-CN"/>
        </w:rPr>
        <w:t xml:space="preserve">         </w:t>
      </w:r>
      <w:r/>
    </w:p>
    <w:p>
      <w:pPr>
        <w:jc w:val="center"/>
        <w:spacing w:line="480" w:lineRule="exact"/>
        <w:rPr>
          <w:rFonts w:hint="default" w:ascii="Times New Roman" w:hAnsi="Times New Roman" w:cs="Times New Roman"/>
          <w:color w:val="auto"/>
          <w:sz w:val="24"/>
        </w:rPr>
      </w:pPr>
      <w:r>
        <w:rPr>
          <w:rFonts w:hint="eastAsia" w:cs="Times New Roman"/>
          <w:color w:val="auto"/>
          <w:sz w:val="24"/>
          <w:lang w:val="en-US" w:eastAsia="zh-CN"/>
        </w:rPr>
        <w:t xml:space="preserve">                            </w:t>
      </w:r>
      <w:r>
        <w:rPr>
          <w:rFonts w:hint="default" w:ascii="Times New Roman" w:hAnsi="Times New Roman" w:cs="Times New Roman"/>
          <w:color w:val="auto"/>
          <w:sz w:val="24"/>
        </w:rPr>
        <w:t xml:space="preserve">日期：  年  月  日</w:t>
      </w:r>
      <w:r/>
    </w:p>
    <w:p>
      <w:pPr>
        <w:pStyle w:val="757"/>
        <w:rPr>
          <w:rFonts w:hint="default" w:ascii="Times New Roman" w:hAnsi="Times New Roman" w:cs="Times New Roman"/>
          <w:color w:val="auto"/>
          <w:sz w:val="24"/>
        </w:rPr>
      </w:pPr>
      <w:r>
        <w:rPr>
          <w:rFonts w:hint="default" w:ascii="Times New Roman" w:hAnsi="Times New Roman" w:cs="Times New Roman"/>
          <w:color w:val="auto"/>
          <w:sz w:val="24"/>
        </w:rPr>
      </w:r>
      <w:bookmarkEnd w:id="33"/>
      <w:r/>
      <w:bookmarkEnd w:id="34"/>
      <w:r/>
      <w:bookmarkEnd w:id="35"/>
      <w:r/>
      <w:bookmarkEnd w:id="36"/>
      <w:r/>
      <w:bookmarkEnd w:id="39"/>
      <w:r/>
      <w:r/>
    </w:p>
    <w:p>
      <w:pPr>
        <w:ind w:left="482"/>
        <w:spacing w:line="360" w:lineRule="auto"/>
        <w:rPr>
          <w:rFonts w:hint="default" w:ascii="Times New Roman" w:hAnsi="Times New Roman" w:cs="Times New Roman"/>
          <w:bCs/>
          <w:color w:val="auto"/>
          <w:sz w:val="24"/>
        </w:rPr>
      </w:pPr>
      <w:r>
        <w:rPr>
          <w:rFonts w:hint="default" w:ascii="Times New Roman" w:hAnsi="Times New Roman" w:cs="Times New Roman"/>
          <w:bCs/>
          <w:color w:val="auto"/>
          <w:sz w:val="24"/>
        </w:rPr>
      </w:r>
      <w:r/>
    </w:p>
    <w:p>
      <w:pPr>
        <w:jc w:val="center"/>
        <w:rPr>
          <w:rFonts w:hint="eastAsia" w:cs="Times New Roman"/>
          <w:b/>
          <w:color w:val="auto"/>
          <w:sz w:val="32"/>
          <w:szCs w:val="32"/>
          <w:lang w:val="en-US" w:eastAsia="zh-CN"/>
        </w:rPr>
      </w:pPr>
      <w:r>
        <w:rPr>
          <w:rFonts w:hint="eastAsia" w:cs="Times New Roman"/>
          <w:b/>
          <w:color w:val="auto"/>
          <w:sz w:val="32"/>
          <w:szCs w:val="32"/>
          <w:lang w:val="en-US" w:eastAsia="zh-CN"/>
        </w:rPr>
      </w:r>
      <w:r/>
    </w:p>
    <w:p>
      <w:pPr>
        <w:jc w:val="center"/>
        <w:rPr>
          <w:rFonts w:hint="default" w:ascii="Times New Roman" w:hAnsi="Times New Roman" w:cs="Times New Roman"/>
          <w:b/>
          <w:color w:val="auto"/>
          <w:sz w:val="32"/>
          <w:szCs w:val="32"/>
        </w:rPr>
      </w:pPr>
      <w:r>
        <w:rPr>
          <w:rFonts w:hint="eastAsia" w:cs="Times New Roman"/>
          <w:b/>
          <w:color w:val="auto"/>
          <w:sz w:val="32"/>
          <w:szCs w:val="32"/>
          <w:lang w:val="en-US" w:eastAsia="zh-CN"/>
        </w:rPr>
        <w:t xml:space="preserve">7.</w:t>
      </w:r>
      <w:r>
        <w:rPr>
          <w:rFonts w:hint="default" w:ascii="Times New Roman" w:hAnsi="Times New Roman" w:cs="Times New Roman"/>
          <w:b/>
          <w:color w:val="auto"/>
          <w:sz w:val="32"/>
          <w:szCs w:val="32"/>
        </w:rPr>
        <w:t xml:space="preserve">法定代表人授权书</w:t>
      </w:r>
      <w:r/>
    </w:p>
    <w:p>
      <w:pPr>
        <w:jc w:val="center"/>
        <w:rPr>
          <w:rFonts w:hint="default" w:ascii="Times New Roman" w:hAnsi="Times New Roman" w:cs="Times New Roman"/>
          <w:color w:val="auto"/>
          <w:sz w:val="44"/>
          <w:szCs w:val="44"/>
        </w:rPr>
      </w:pPr>
      <w:r>
        <w:rPr>
          <w:rFonts w:hint="default" w:ascii="Times New Roman" w:hAnsi="Times New Roman" w:cs="Times New Roman"/>
          <w:color w:val="auto"/>
          <w:sz w:val="44"/>
          <w:szCs w:val="44"/>
        </w:rPr>
      </w:r>
      <w:r/>
    </w:p>
    <w:p>
      <w:pPr>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委托人：</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 xml:space="preserve"> </w:t>
      </w:r>
      <w:r/>
    </w:p>
    <w:p>
      <w:pPr>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地  址：</w:t>
      </w:r>
      <w:r>
        <w:rPr>
          <w:rFonts w:hint="default" w:ascii="Times New Roman" w:hAnsi="Times New Roman" w:cs="Times New Roman"/>
          <w:color w:val="auto"/>
          <w:sz w:val="24"/>
          <w:u w:val="single"/>
        </w:rPr>
        <w:t xml:space="preserve">                       </w:t>
      </w:r>
      <w:r/>
    </w:p>
    <w:p>
      <w:pPr>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法定代表人：</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 xml:space="preserve">   职务：</w:t>
      </w:r>
      <w:r>
        <w:rPr>
          <w:rFonts w:hint="default" w:ascii="Times New Roman" w:hAnsi="Times New Roman" w:cs="Times New Roman"/>
          <w:color w:val="auto"/>
          <w:sz w:val="24"/>
          <w:u w:val="single"/>
        </w:rPr>
        <w:t xml:space="preserve">                       </w:t>
      </w:r>
      <w:r/>
    </w:p>
    <w:p>
      <w:pPr>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法人营业执照注册号：</w:t>
      </w:r>
      <w:r>
        <w:rPr>
          <w:rFonts w:hint="default" w:ascii="Times New Roman" w:hAnsi="Times New Roman" w:cs="Times New Roman"/>
          <w:color w:val="auto"/>
          <w:sz w:val="24"/>
          <w:u w:val="single"/>
        </w:rPr>
        <w:t xml:space="preserve">                       </w:t>
      </w:r>
      <w:r/>
    </w:p>
    <w:p>
      <w:pPr>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受托人：</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 xml:space="preserve">    性别：男（女）  </w:t>
      </w:r>
      <w:r/>
    </w:p>
    <w:p>
      <w:pPr>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年龄：</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 xml:space="preserve">岁               民族：</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 xml:space="preserve">族</w:t>
      </w:r>
      <w:r/>
    </w:p>
    <w:p>
      <w:pPr>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职务：</w:t>
      </w:r>
      <w:r>
        <w:rPr>
          <w:rFonts w:hint="default" w:ascii="Times New Roman" w:hAnsi="Times New Roman" w:cs="Times New Roman"/>
          <w:color w:val="auto"/>
          <w:sz w:val="24"/>
          <w:u w:val="single"/>
        </w:rPr>
        <w:t xml:space="preserve">                 </w:t>
      </w:r>
      <w:r/>
    </w:p>
    <w:p>
      <w:pPr>
        <w:ind w:firstLine="480"/>
        <w:spacing w:line="460" w:lineRule="exact"/>
        <w:rPr>
          <w:rFonts w:hint="eastAsia" w:ascii="宋体" w:hAnsi="宋体" w:eastAsia="宋体" w:cs="宋体"/>
          <w:color w:val="auto"/>
          <w:sz w:val="24"/>
        </w:rPr>
      </w:pPr>
      <w:r>
        <w:rPr>
          <w:rFonts w:hint="default" w:ascii="Times New Roman" w:hAnsi="Times New Roman" w:cs="Times New Roman"/>
          <w:color w:val="auto"/>
          <w:sz w:val="24"/>
        </w:rPr>
        <w:t xml:space="preserve">身份证号：</w:t>
      </w:r>
      <w:r>
        <w:rPr>
          <w:rFonts w:hint="default" w:ascii="Times New Roman" w:hAnsi="Times New Roman" w:cs="Times New Roman"/>
          <w:color w:val="auto"/>
          <w:sz w:val="24"/>
          <w:u w:val="single"/>
        </w:rPr>
        <w:t xml:space="preserve">      </w:t>
      </w:r>
      <w:r>
        <w:rPr>
          <w:rFonts w:hint="eastAsia" w:ascii="宋体" w:hAnsi="宋体" w:eastAsia="宋体" w:cs="宋体"/>
          <w:color w:val="auto"/>
          <w:sz w:val="24"/>
          <w:u w:val="single"/>
        </w:rPr>
        <w:t xml:space="preserve">                    </w:t>
      </w:r>
      <w:r/>
    </w:p>
    <w:p>
      <w:pPr>
        <w:ind w:firstLine="480"/>
        <w:jc w:val="left"/>
        <w:spacing w:line="400" w:lineRule="exact"/>
        <w:rPr>
          <w:rFonts w:hint="default" w:ascii="Times New Roman" w:hAnsi="Times New Roman" w:cs="Times New Roman"/>
          <w:color w:val="auto"/>
          <w:sz w:val="24"/>
        </w:rPr>
      </w:pPr>
      <w:r>
        <w:rPr>
          <w:rFonts w:hint="eastAsia" w:ascii="宋体" w:hAnsi="宋体" w:eastAsia="宋体" w:cs="宋体"/>
          <w:color w:val="auto"/>
          <w:sz w:val="24"/>
        </w:rPr>
        <w:t xml:space="preserve">兹委托（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）全权代表我企业（公司）参与</w:t>
      </w:r>
      <w:r>
        <w:rPr>
          <w:rFonts w:hint="eastAsia" w:ascii="宋体" w:hAnsi="宋体" w:cs="宋体"/>
          <w:color w:val="auto"/>
          <w:sz w:val="24"/>
          <w:lang w:val="en-US" w:eastAsia="zh-CN"/>
        </w:rPr>
        <w:t xml:space="preserve"> </w:t>
      </w:r>
      <w:r>
        <w:rPr>
          <w:rFonts w:hint="eastAsia" w:ascii="宋体" w:hAnsi="宋体" w:cs="宋体"/>
          <w:color w:val="auto"/>
          <w:sz w:val="24"/>
          <w:szCs w:val="24"/>
          <w:u w:val="single"/>
          <w:lang w:eastAsia="zh-CN"/>
        </w:rPr>
        <w:t xml:space="preserve">全自动生化分析仪采购项目</w:t>
      </w:r>
      <w:r>
        <w:rPr>
          <w:rFonts w:hint="eastAsia" w:ascii="宋体" w:hAnsi="宋体" w:cs="宋体"/>
          <w:color w:val="auto"/>
          <w:sz w:val="24"/>
          <w:u w:val="single"/>
          <w:lang w:val="en-US" w:eastAsia="zh-CN"/>
        </w:rPr>
        <w:t xml:space="preserve"> </w:t>
      </w:r>
      <w:r>
        <w:rPr>
          <w:rFonts w:hint="eastAsia" w:ascii="宋体" w:hAnsi="宋体" w:eastAsia="宋体" w:cs="宋体"/>
          <w:bCs/>
          <w:color w:val="auto"/>
          <w:sz w:val="24"/>
        </w:rPr>
        <w:t xml:space="preserve">竞争性</w:t>
      </w:r>
      <w:r>
        <w:rPr>
          <w:rFonts w:hint="eastAsia" w:ascii="宋体" w:hAnsi="宋体" w:eastAsia="宋体" w:cs="宋体"/>
          <w:color w:val="auto"/>
          <w:sz w:val="24"/>
        </w:rPr>
        <w:t xml:space="preserve">磋商[项目编号</w:t>
      </w:r>
      <w:r>
        <w:rPr>
          <w:rFonts w:hint="eastAsia" w:ascii="宋体" w:hAnsi="宋体" w:eastAsia="宋体" w:cs="宋体"/>
          <w:color w:val="auto"/>
          <w:sz w:val="24"/>
        </w:rPr>
        <w:t xml:space="preserve">：</w:t>
      </w:r>
      <w:r>
        <w:rPr>
          <w:rFonts w:hint="eastAsia" w:ascii="宋体" w:hAnsi="宋体" w:cs="宋体"/>
          <w:color w:val="auto"/>
          <w:sz w:val="24"/>
          <w:szCs w:val="24"/>
          <w:u w:val="single"/>
          <w:lang w:val="en-US" w:eastAsia="zh-CN"/>
        </w:rPr>
        <w:t xml:space="preserve">JSZC-320321-XZMX-C2025-0010</w:t>
      </w:r>
      <w:r>
        <w:rPr>
          <w:rFonts w:hint="eastAsia" w:ascii="宋体" w:hAnsi="宋体" w:eastAsia="宋体" w:cs="宋体"/>
          <w:color w:val="auto"/>
          <w:sz w:val="24"/>
        </w:rPr>
        <w:t xml:space="preserve">]的</w:t>
      </w:r>
      <w:r>
        <w:rPr>
          <w:rFonts w:hint="eastAsia" w:ascii="宋体" w:hAnsi="宋体" w:cs="宋体"/>
          <w:color w:val="auto"/>
          <w:sz w:val="24"/>
          <w:lang w:val="en-US" w:eastAsia="zh-CN"/>
        </w:rPr>
        <w:t xml:space="preserve">政府采购</w:t>
      </w:r>
      <w:r>
        <w:rPr>
          <w:rFonts w:hint="eastAsia" w:ascii="宋体" w:hAnsi="宋体" w:eastAsia="宋体" w:cs="宋体"/>
          <w:color w:val="auto"/>
          <w:sz w:val="24"/>
        </w:rPr>
        <w:t xml:space="preserve">活动及签订经济合同。（         ）以我企业（公司）名义所为的法律行为及签署的文件，我企业（公司）均予以认可。有关法律责任均由我企业（公司）承担。（        </w:t>
      </w:r>
      <w:r>
        <w:rPr>
          <w:rFonts w:hint="default" w:ascii="Times New Roman" w:hAnsi="Times New Roman" w:cs="Times New Roman"/>
          <w:color w:val="auto"/>
          <w:sz w:val="24"/>
        </w:rPr>
        <w:t xml:space="preserve"> ）无转委托权。委托期限自</w:t>
      </w:r>
      <w:r>
        <w:rPr>
          <w:rFonts w:hint="eastAsia" w:ascii="Times New Roman" w:hAnsi="Times New Roman" w:cs="Times New Roman"/>
          <w:color w:val="auto"/>
          <w:sz w:val="24"/>
          <w:u w:val="single"/>
          <w:lang w:val="en-US" w:eastAsia="zh-CN"/>
        </w:rPr>
        <w:t xml:space="preserve">   </w:t>
      </w:r>
      <w:r>
        <w:rPr>
          <w:rFonts w:hint="default" w:ascii="Times New Roman" w:hAnsi="Times New Roman" w:cs="Times New Roman"/>
          <w:color w:val="auto"/>
          <w:sz w:val="24"/>
        </w:rPr>
        <w:t xml:space="preserve">年</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 xml:space="preserve">月</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 xml:space="preserve">日起至</w:t>
      </w:r>
      <w:r>
        <w:rPr>
          <w:rFonts w:hint="eastAsia" w:ascii="Times New Roman" w:hAnsi="Times New Roman" w:cs="Times New Roman"/>
          <w:color w:val="auto"/>
          <w:sz w:val="24"/>
          <w:u w:val="single"/>
          <w:lang w:val="en-US" w:eastAsia="zh-CN"/>
        </w:rPr>
        <w:t xml:space="preserve">    </w:t>
      </w:r>
      <w:r>
        <w:rPr>
          <w:rFonts w:hint="default" w:ascii="Times New Roman" w:hAnsi="Times New Roman" w:cs="Times New Roman"/>
          <w:color w:val="auto"/>
          <w:sz w:val="24"/>
        </w:rPr>
        <w:t xml:space="preserve">年</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 xml:space="preserve">月</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 xml:space="preserve">日止。</w:t>
      </w:r>
      <w:r/>
    </w:p>
    <w:p>
      <w:pPr>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特此授权委托。</w:t>
      </w:r>
      <w:r/>
    </w:p>
    <w:p>
      <w:pPr>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委托人（公章）：</w:t>
      </w:r>
      <w:r/>
    </w:p>
    <w:p>
      <w:pPr>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法定代表人</w:t>
      </w:r>
      <w:r>
        <w:rPr>
          <w:rFonts w:hint="eastAsia" w:cs="Times New Roman"/>
          <w:color w:val="auto"/>
          <w:sz w:val="24"/>
          <w:lang w:eastAsia="zh-CN"/>
        </w:rPr>
        <w:t xml:space="preserve">（</w:t>
      </w:r>
      <w:r>
        <w:rPr>
          <w:rFonts w:hint="eastAsia" w:cs="Times New Roman"/>
          <w:color w:val="auto"/>
          <w:sz w:val="24"/>
          <w:lang w:val="en-US" w:eastAsia="zh-CN"/>
        </w:rPr>
        <w:t xml:space="preserve">负责人</w:t>
      </w:r>
      <w:r>
        <w:rPr>
          <w:rFonts w:hint="eastAsia" w:cs="Times New Roman"/>
          <w:color w:val="auto"/>
          <w:sz w:val="24"/>
          <w:lang w:eastAsia="zh-CN"/>
        </w:rPr>
        <w:t xml:space="preserve">）</w:t>
      </w:r>
      <w:r>
        <w:rPr>
          <w:rFonts w:hint="default" w:ascii="Times New Roman" w:hAnsi="Times New Roman" w:cs="Times New Roman"/>
          <w:color w:val="auto"/>
          <w:sz w:val="24"/>
        </w:rPr>
        <w:t xml:space="preserve">（签字）：</w:t>
      </w:r>
      <w:r/>
    </w:p>
    <w:p>
      <w:pPr>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受托人（签字）：</w:t>
      </w:r>
      <w:r/>
    </w:p>
    <w:p>
      <w:pPr>
        <w:pStyle w:val="758"/>
        <w:rPr>
          <w:rFonts w:hint="default"/>
          <w:color w:val="auto"/>
        </w:rPr>
      </w:pPr>
      <w:r>
        <w:rPr>
          <w:rFonts w:hint="default"/>
          <w:color w:val="auto"/>
        </w:rPr>
      </w:r>
      <w:r/>
    </w:p>
    <w:p>
      <w:pPr>
        <w:ind w:firstLine="480"/>
        <w:spacing w:line="460" w:lineRule="exact"/>
        <w:rPr>
          <w:rFonts w:hint="default" w:ascii="Times New Roman" w:hAnsi="Times New Roman" w:eastAsia="宋体" w:cs="Times New Roman"/>
          <w:color w:val="auto"/>
          <w:sz w:val="24"/>
          <w:u w:val="none"/>
          <w:lang w:val="en-US" w:eastAsia="zh-CN"/>
        </w:rPr>
      </w:pPr>
      <w:r>
        <w:rPr>
          <w:rFonts w:hint="default" w:ascii="Times New Roman" w:hAnsi="Times New Roman" w:cs="Times New Roman"/>
          <w:color w:val="auto"/>
          <w:sz w:val="24"/>
        </w:rPr>
        <w:t xml:space="preserve">日期：</w:t>
      </w:r>
      <w:r>
        <w:rPr>
          <w:rFonts w:hint="eastAsia" w:cs="Times New Roman"/>
          <w:color w:val="auto"/>
          <w:sz w:val="24"/>
          <w:lang w:val="en-US" w:eastAsia="zh-CN"/>
        </w:rPr>
        <w:t xml:space="preserve">  </w:t>
      </w:r>
      <w:r>
        <w:rPr>
          <w:rFonts w:hint="eastAsia" w:cs="Times New Roman"/>
          <w:color w:val="auto"/>
          <w:sz w:val="24"/>
          <w:u w:val="none"/>
          <w:lang w:val="en-US" w:eastAsia="zh-CN"/>
        </w:rPr>
        <w:t xml:space="preserve">年  月  日</w:t>
      </w:r>
      <w:r/>
    </w:p>
    <w:p>
      <w:pPr>
        <w:ind w:firstLine="480"/>
        <w:jc w:val="center"/>
        <w:spacing w:line="460" w:lineRule="exact"/>
        <w:rPr>
          <w:rFonts w:hint="eastAsia" w:ascii="Times New Roman" w:hAnsi="Times New Roman" w:cs="Times New Roman"/>
          <w:color w:val="auto"/>
          <w:sz w:val="24"/>
          <w:lang w:eastAsia="zh-CN"/>
        </w:rPr>
      </w:pPr>
      <w:r>
        <w:rPr>
          <w:rFonts w:hint="eastAsia" w:ascii="Times New Roman" w:hAnsi="Times New Roman" w:cs="Times New Roman"/>
          <w:color w:val="auto"/>
          <w:sz w:val="24"/>
          <w:lang w:eastAsia="zh-CN"/>
        </w:rPr>
      </w:r>
      <w:r/>
    </w:p>
    <w:p>
      <w:pPr>
        <w:ind w:firstLine="480"/>
        <w:jc w:val="center"/>
        <w:spacing w:line="460" w:lineRule="exact"/>
        <w:rPr>
          <w:rFonts w:hint="default" w:ascii="Times New Roman" w:hAnsi="Times New Roman" w:cs="Times New Roman"/>
          <w:color w:val="auto"/>
          <w:sz w:val="24"/>
        </w:rPr>
      </w:pPr>
      <w:r>
        <w:rPr>
          <w:rFonts w:hint="eastAsia" w:ascii="Times New Roman" w:hAnsi="Times New Roman" w:cs="Times New Roman"/>
          <w:color w:val="auto"/>
          <w:sz w:val="24"/>
          <w:lang w:eastAsia="zh-CN"/>
        </w:rPr>
        <w:t xml:space="preserve">（</w:t>
      </w:r>
      <w:r>
        <w:rPr>
          <w:rFonts w:hint="default" w:ascii="Times New Roman" w:hAnsi="Times New Roman" w:cs="Times New Roman"/>
          <w:color w:val="auto"/>
          <w:sz w:val="24"/>
        </w:rPr>
        <w:t xml:space="preserve">受托人身份证</w:t>
      </w:r>
      <w:r>
        <w:rPr>
          <w:rFonts w:hint="eastAsia" w:cs="Times New Roman"/>
          <w:color w:val="auto"/>
          <w:sz w:val="24"/>
          <w:lang w:val="en-US" w:eastAsia="zh-CN"/>
        </w:rPr>
        <w:t xml:space="preserve">原件扫描件</w:t>
      </w:r>
      <w:r>
        <w:rPr>
          <w:rFonts w:hint="default" w:ascii="Times New Roman" w:hAnsi="Times New Roman" w:cs="Times New Roman"/>
          <w:color w:val="auto"/>
          <w:sz w:val="24"/>
        </w:rPr>
        <w:t xml:space="preserve">附后</w:t>
      </w:r>
      <w:r>
        <w:rPr>
          <w:rFonts w:hint="eastAsia" w:ascii="Times New Roman" w:hAnsi="Times New Roman" w:cs="Times New Roman"/>
          <w:color w:val="auto"/>
          <w:sz w:val="24"/>
          <w:lang w:eastAsia="zh-CN"/>
        </w:rPr>
        <w:t xml:space="preserve">）</w:t>
      </w:r>
      <w:r/>
    </w:p>
    <w:p>
      <w:pPr>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pStyle w:val="769"/>
        <w:rPr>
          <w:rFonts w:hint="default"/>
          <w:color w:val="auto"/>
        </w:rPr>
      </w:pPr>
      <w:r>
        <w:rPr>
          <w:rFonts w:hint="default"/>
          <w:color w:val="auto"/>
        </w:rPr>
      </w:r>
      <w:r/>
    </w:p>
    <w:p>
      <w:pPr>
        <w:pStyle w:val="938"/>
        <w:rPr>
          <w:rFonts w:hint="default"/>
          <w:color w:val="auto"/>
        </w:rPr>
      </w:pPr>
      <w:r/>
      <w:bookmarkStart w:id="40" w:name="_Toc18495"/>
      <w:r/>
      <w:r/>
    </w:p>
    <w:p>
      <w:pPr>
        <w:pStyle w:val="766"/>
        <w:rPr>
          <w:rFonts w:hint="default" w:ascii="Times New Roman" w:hAnsi="Times New Roman" w:cs="Times New Roman"/>
          <w:color w:val="auto"/>
        </w:rPr>
      </w:pPr>
      <w:r>
        <w:rPr>
          <w:rFonts w:hint="default" w:ascii="Times New Roman" w:hAnsi="Times New Roman" w:cs="Times New Roman"/>
          <w:color w:val="auto"/>
        </w:rPr>
      </w:r>
      <w:r/>
    </w:p>
    <w:p>
      <w:pPr>
        <w:pStyle w:val="766"/>
        <w:rPr>
          <w:rFonts w:hint="default" w:ascii="Times New Roman" w:hAnsi="Times New Roman" w:cs="Times New Roman"/>
          <w:color w:val="auto"/>
        </w:rPr>
      </w:pPr>
      <w:r>
        <w:rPr>
          <w:rFonts w:hint="default" w:ascii="Times New Roman" w:hAnsi="Times New Roman" w:cs="Times New Roman"/>
          <w:color w:val="auto"/>
        </w:rPr>
      </w:r>
      <w:r/>
    </w:p>
    <w:p>
      <w:pPr>
        <w:jc w:val="center"/>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r>
      <w:r/>
    </w:p>
    <w:p>
      <w:pPr>
        <w:ind w:left="482"/>
        <w:jc w:val="center"/>
        <w:spacing w:line="360" w:lineRule="auto"/>
        <w:rPr>
          <w:rFonts w:hint="default" w:ascii="Times New Roman" w:hAnsi="Times New Roman" w:cs="Times New Roman"/>
          <w:b/>
          <w:bCs/>
          <w:color w:val="auto"/>
          <w:sz w:val="32"/>
          <w:szCs w:val="32"/>
        </w:rPr>
      </w:pPr>
      <w:r>
        <w:rPr>
          <w:rFonts w:hint="eastAsia" w:cs="Times New Roman"/>
          <w:b/>
          <w:bCs/>
          <w:color w:val="auto"/>
          <w:sz w:val="32"/>
          <w:szCs w:val="32"/>
          <w:lang w:val="en-US" w:eastAsia="zh-CN"/>
        </w:rPr>
        <w:t xml:space="preserve">8.</w:t>
      </w:r>
      <w:r>
        <w:rPr>
          <w:rFonts w:hint="default" w:ascii="Times New Roman" w:hAnsi="Times New Roman" w:cs="Times New Roman"/>
          <w:b/>
          <w:bCs/>
          <w:color w:val="auto"/>
          <w:sz w:val="32"/>
          <w:szCs w:val="32"/>
        </w:rPr>
        <w:t xml:space="preserve">具备履行合同所必需的设备和专业技术能力的书面声明</w:t>
      </w:r>
      <w:r/>
    </w:p>
    <w:p>
      <w:pPr>
        <w:jc w:val="center"/>
        <w:spacing w:line="400" w:lineRule="exact"/>
        <w:rPr>
          <w:rFonts w:hint="eastAsia" w:ascii="宋体" w:hAnsi="宋体" w:cs="宋体"/>
          <w:color w:val="auto"/>
          <w:sz w:val="24"/>
          <w:highlight w:val="none"/>
        </w:rPr>
      </w:pPr>
      <w:r>
        <w:rPr>
          <w:rFonts w:hint="default" w:ascii="Times New Roman" w:hAnsi="Times New Roman" w:cs="Times New Roman"/>
          <w:color w:val="auto"/>
          <w:sz w:val="24"/>
        </w:rPr>
        <w:t xml:space="preserve">项目编号：</w:t>
      </w:r>
      <w:r>
        <w:rPr>
          <w:rFonts w:hint="eastAsia" w:ascii="宋体" w:hAnsi="宋体" w:cs="宋体"/>
          <w:color w:val="auto"/>
          <w:sz w:val="24"/>
          <w:szCs w:val="24"/>
          <w:lang w:val="en-US" w:eastAsia="zh-CN"/>
        </w:rPr>
        <w:t xml:space="preserve">JSZC-320321-XZMX-C2025-0010</w:t>
      </w:r>
      <w:r/>
    </w:p>
    <w:p>
      <w:pPr>
        <w:pStyle w:val="757"/>
        <w:jc w:val="center"/>
        <w:rPr>
          <w:rFonts w:hint="default" w:ascii="Times New Roman" w:hAnsi="Times New Roman" w:cs="Times New Roman"/>
          <w:color w:val="auto"/>
          <w:sz w:val="24"/>
        </w:rPr>
      </w:pPr>
      <w:r>
        <w:rPr>
          <w:rFonts w:hint="default" w:ascii="Times New Roman" w:hAnsi="Times New Roman" w:cs="Times New Roman"/>
          <w:color w:val="auto"/>
          <w:sz w:val="24"/>
        </w:rPr>
      </w:r>
      <w:r/>
    </w:p>
    <w:p>
      <w:pPr>
        <w:pStyle w:val="753"/>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我单位郑重声明：我单位具备履行本项采购合同所必需的设备和专业技术能力，</w:t>
      </w:r>
      <w:r>
        <w:rPr>
          <w:rFonts w:hint="eastAsia" w:ascii="宋体" w:hAnsi="宋体" w:cs="宋体"/>
          <w:color w:val="auto"/>
          <w:highlight w:val="none"/>
          <w:lang w:val="en-US" w:eastAsia="zh-CN"/>
        </w:rPr>
        <w:t xml:space="preserve">具体为</w:t>
      </w:r>
      <w:r>
        <w:rPr>
          <w:rFonts w:hint="eastAsia" w:ascii="宋体" w:hAnsi="宋体" w:cs="宋体"/>
          <w:color w:val="auto"/>
          <w:highlight w:val="none"/>
        </w:rPr>
        <w:t xml:space="preserve">：</w:t>
      </w:r>
      <w:r/>
    </w:p>
    <w:p>
      <w:pPr>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主要设备：</w:t>
      </w:r>
      <w:r/>
    </w:p>
    <w:p>
      <w:pPr>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 xml:space="preserve"> （证明材料复印件附后）</w:t>
      </w:r>
      <w:r/>
    </w:p>
    <w:p>
      <w:pPr>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2、</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 xml:space="preserve"> （证明材料复印件附后）</w:t>
      </w:r>
      <w:r/>
    </w:p>
    <w:p>
      <w:pPr>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3、</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 xml:space="preserve"> （证明材料复印件附后）</w:t>
      </w:r>
      <w:r/>
    </w:p>
    <w:p>
      <w:pPr>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w:t>
      </w:r>
      <w:r/>
    </w:p>
    <w:p>
      <w:pPr>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主要专业技术能力：</w:t>
      </w:r>
      <w:r/>
    </w:p>
    <w:p>
      <w:pPr>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 xml:space="preserve"> （证明材料复印件附后）</w:t>
      </w:r>
      <w:r/>
    </w:p>
    <w:p>
      <w:pPr>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2、</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 xml:space="preserve"> （证明材料复印件附后）</w:t>
      </w:r>
      <w:r/>
    </w:p>
    <w:p>
      <w:pPr>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3、</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 xml:space="preserve"> （证明材料复印件附后）</w:t>
      </w:r>
      <w:r/>
    </w:p>
    <w:p>
      <w:pPr>
        <w:ind w:firstLine="480"/>
        <w:spacing w:line="4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w:t>
      </w:r>
      <w:r/>
    </w:p>
    <w:p>
      <w:pPr>
        <w:pStyle w:val="757"/>
        <w:jc w:val="left"/>
        <w:rPr>
          <w:rFonts w:hint="default" w:ascii="Times New Roman" w:hAnsi="Times New Roman" w:cs="Times New Roman"/>
          <w:color w:val="auto"/>
          <w:sz w:val="24"/>
        </w:rPr>
      </w:pPr>
      <w:r>
        <w:rPr>
          <w:rFonts w:hint="default" w:ascii="Times New Roman" w:hAnsi="Times New Roman" w:cs="Times New Roman"/>
          <w:color w:val="auto"/>
          <w:sz w:val="24"/>
        </w:rPr>
      </w:r>
      <w:r/>
    </w:p>
    <w:p>
      <w:pPr>
        <w:pStyle w:val="757"/>
        <w:ind w:firstLine="480"/>
        <w:jc w:val="left"/>
        <w:rPr>
          <w:rFonts w:hint="default" w:ascii="Times New Roman" w:hAnsi="Times New Roman" w:cs="Times New Roman"/>
          <w:color w:val="auto"/>
          <w:sz w:val="24"/>
        </w:rPr>
      </w:pPr>
      <w:r>
        <w:rPr>
          <w:rFonts w:hint="default" w:ascii="Times New Roman" w:hAnsi="Times New Roman" w:cs="Times New Roman"/>
          <w:color w:val="auto"/>
          <w:sz w:val="24"/>
        </w:rPr>
        <w:t xml:space="preserve">特此声明</w:t>
      </w:r>
      <w:r/>
    </w:p>
    <w:p>
      <w:pPr>
        <w:pStyle w:val="757"/>
        <w:jc w:val="left"/>
        <w:rPr>
          <w:rFonts w:hint="default" w:ascii="Times New Roman" w:hAnsi="Times New Roman" w:cs="Times New Roman"/>
          <w:color w:val="auto"/>
          <w:sz w:val="24"/>
        </w:rPr>
      </w:pPr>
      <w:r>
        <w:rPr>
          <w:rFonts w:hint="default" w:ascii="Times New Roman" w:hAnsi="Times New Roman" w:cs="Times New Roman"/>
          <w:color w:val="auto"/>
          <w:sz w:val="24"/>
        </w:rPr>
      </w:r>
      <w:r/>
    </w:p>
    <w:p>
      <w:pPr>
        <w:pStyle w:val="757"/>
        <w:ind w:firstLine="480"/>
        <w:jc w:val="left"/>
        <w:rPr>
          <w:rFonts w:hint="default" w:ascii="Times New Roman" w:hAnsi="Times New Roman" w:cs="Times New Roman"/>
          <w:color w:val="auto"/>
          <w:sz w:val="24"/>
        </w:rPr>
      </w:pPr>
      <w:r>
        <w:rPr>
          <w:rFonts w:hint="default" w:ascii="Times New Roman" w:hAnsi="Times New Roman" w:cs="Times New Roman"/>
          <w:color w:val="auto"/>
          <w:sz w:val="24"/>
        </w:rPr>
        <w:t xml:space="preserve">供应商对上述声明的真实性负责，如有虚假，将依法承担相应责任。</w:t>
      </w:r>
      <w:r/>
    </w:p>
    <w:p>
      <w:pPr>
        <w:pStyle w:val="757"/>
        <w:jc w:val="left"/>
        <w:rPr>
          <w:rFonts w:hint="default" w:ascii="Times New Roman" w:hAnsi="Times New Roman" w:cs="Times New Roman"/>
          <w:color w:val="auto"/>
        </w:rPr>
      </w:pPr>
      <w:r>
        <w:rPr>
          <w:rFonts w:hint="default" w:ascii="Times New Roman" w:hAnsi="Times New Roman" w:cs="Times New Roman"/>
          <w:color w:val="auto"/>
        </w:rPr>
      </w:r>
      <w:r/>
    </w:p>
    <w:p>
      <w:pPr>
        <w:pStyle w:val="757"/>
        <w:rPr>
          <w:rFonts w:hint="default" w:ascii="Times New Roman" w:hAnsi="Times New Roman" w:cs="Times New Roman"/>
          <w:color w:val="auto"/>
        </w:rPr>
      </w:pPr>
      <w:r>
        <w:rPr>
          <w:rFonts w:hint="default" w:ascii="Times New Roman" w:hAnsi="Times New Roman" w:cs="Times New Roman"/>
          <w:color w:val="auto"/>
        </w:rPr>
      </w:r>
      <w:r/>
    </w:p>
    <w:p>
      <w:pPr>
        <w:pStyle w:val="757"/>
        <w:rPr>
          <w:rFonts w:hint="default" w:ascii="Times New Roman" w:hAnsi="Times New Roman" w:cs="Times New Roman"/>
          <w:color w:val="auto"/>
        </w:rPr>
      </w:pPr>
      <w:r>
        <w:rPr>
          <w:rFonts w:hint="default" w:ascii="Times New Roman" w:hAnsi="Times New Roman" w:cs="Times New Roman"/>
          <w:color w:val="auto"/>
        </w:rPr>
      </w:r>
      <w:r/>
    </w:p>
    <w:p>
      <w:pPr>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right="29"/>
        <w:jc w:val="right"/>
        <w:spacing w:line="380" w:lineRule="exact"/>
        <w:rPr>
          <w:rFonts w:hint="eastAsia" w:ascii="Times New Roman" w:hAnsi="Times New Roman" w:cs="Times New Roman"/>
          <w:color w:val="auto"/>
          <w:sz w:val="24"/>
          <w:lang w:val="en-US" w:eastAsia="zh-CN"/>
        </w:rPr>
      </w:pPr>
      <w:r>
        <w:rPr>
          <w:rFonts w:hint="default" w:ascii="Times New Roman" w:hAnsi="Times New Roman" w:cs="Times New Roman"/>
          <w:color w:val="auto"/>
          <w:sz w:val="24"/>
        </w:rPr>
        <w:t xml:space="preserve">供应商</w:t>
      </w:r>
      <w:r>
        <w:rPr>
          <w:rFonts w:hint="eastAsia" w:cs="Times New Roman"/>
          <w:color w:val="auto"/>
          <w:sz w:val="24"/>
          <w:lang w:eastAsia="zh-CN"/>
        </w:rPr>
        <w:t xml:space="preserve">：</w:t>
      </w:r>
      <w:r>
        <w:rPr>
          <w:rFonts w:ascii="仿宋" w:hAnsi="仿宋" w:eastAsia="仿宋"/>
          <w:color w:val="auto"/>
          <w:sz w:val="24"/>
          <w:u w:val="single"/>
        </w:rPr>
        <w:t xml:space="preserve">                </w:t>
      </w:r>
      <w:r>
        <w:rPr>
          <w:rFonts w:hint="default" w:ascii="Times New Roman" w:hAnsi="Times New Roman" w:cs="Times New Roman"/>
          <w:color w:val="auto"/>
          <w:sz w:val="24"/>
        </w:rPr>
        <w:t xml:space="preserve">（</w:t>
      </w:r>
      <w:r>
        <w:rPr>
          <w:rFonts w:hint="eastAsia" w:cs="Times New Roman"/>
          <w:color w:val="auto"/>
          <w:sz w:val="24"/>
          <w:lang w:val="en-US" w:eastAsia="zh-CN"/>
        </w:rPr>
        <w:t xml:space="preserve">电子签章</w:t>
      </w:r>
      <w:r>
        <w:rPr>
          <w:rFonts w:hint="default" w:ascii="Times New Roman" w:hAnsi="Times New Roman" w:cs="Times New Roman"/>
          <w:color w:val="auto"/>
          <w:sz w:val="24"/>
        </w:rPr>
        <w:t xml:space="preserve">）</w:t>
      </w:r>
      <w:r/>
    </w:p>
    <w:p>
      <w:pPr>
        <w:jc w:val="center"/>
        <w:spacing w:line="480" w:lineRule="exact"/>
        <w:rPr>
          <w:rFonts w:hint="default" w:ascii="Times New Roman" w:hAnsi="Times New Roman" w:cs="Times New Roman"/>
          <w:color w:val="auto"/>
          <w:sz w:val="24"/>
        </w:rPr>
      </w:pPr>
      <w:r>
        <w:rPr>
          <w:rFonts w:hint="eastAsia" w:cs="Times New Roman"/>
          <w:color w:val="auto"/>
          <w:sz w:val="24"/>
          <w:lang w:val="en-US" w:eastAsia="zh-CN"/>
        </w:rPr>
        <w:t xml:space="preserve">                          </w:t>
      </w:r>
      <w:r>
        <w:rPr>
          <w:rFonts w:hint="default" w:ascii="Times New Roman" w:hAnsi="Times New Roman" w:cs="Times New Roman"/>
          <w:color w:val="auto"/>
          <w:sz w:val="24"/>
        </w:rPr>
        <w:t xml:space="preserve">日期：  年  月  日</w:t>
      </w:r>
      <w:r/>
    </w:p>
    <w:p>
      <w:pPr>
        <w:pStyle w:val="957"/>
        <w:ind w:firstLine="480"/>
        <w:jc w:val="center"/>
        <w:spacing w:line="480" w:lineRule="auto"/>
        <w:rPr>
          <w:rFonts w:eastAsia="宋体"/>
          <w:color w:val="auto"/>
          <w:sz w:val="24"/>
          <w:u w:val="single"/>
        </w:rPr>
      </w:pPr>
      <w:r>
        <w:rPr>
          <w:rFonts w:eastAsia="宋体"/>
          <w:color w:val="auto"/>
          <w:sz w:val="24"/>
          <w:u w:val="single"/>
        </w:rPr>
      </w:r>
      <w:r/>
    </w:p>
    <w:p>
      <w:pPr>
        <w:pStyle w:val="957"/>
        <w:ind w:firstLine="480"/>
        <w:jc w:val="center"/>
        <w:spacing w:line="480" w:lineRule="auto"/>
        <w:rPr>
          <w:rFonts w:eastAsia="宋体"/>
          <w:color w:val="auto"/>
          <w:sz w:val="24"/>
          <w:u w:val="single"/>
        </w:rPr>
      </w:pPr>
      <w:r>
        <w:rPr>
          <w:rFonts w:eastAsia="宋体"/>
          <w:color w:val="auto"/>
          <w:sz w:val="24"/>
          <w:u w:val="single"/>
        </w:rPr>
      </w:r>
      <w:r/>
    </w:p>
    <w:p>
      <w:pPr>
        <w:pStyle w:val="957"/>
        <w:ind w:firstLine="480"/>
        <w:jc w:val="center"/>
        <w:spacing w:line="480" w:lineRule="auto"/>
        <w:rPr>
          <w:rFonts w:eastAsia="宋体"/>
          <w:color w:val="auto"/>
          <w:sz w:val="24"/>
          <w:u w:val="single"/>
        </w:rPr>
      </w:pPr>
      <w:r>
        <w:rPr>
          <w:rFonts w:eastAsia="宋体"/>
          <w:color w:val="auto"/>
          <w:sz w:val="24"/>
          <w:u w:val="single"/>
        </w:rPr>
      </w:r>
      <w:r/>
    </w:p>
    <w:p>
      <w:pPr>
        <w:pStyle w:val="957"/>
        <w:ind w:firstLine="480"/>
        <w:jc w:val="center"/>
        <w:spacing w:line="480" w:lineRule="auto"/>
        <w:rPr>
          <w:rFonts w:eastAsia="宋体"/>
          <w:color w:val="auto"/>
          <w:sz w:val="24"/>
          <w:u w:val="single"/>
        </w:rPr>
      </w:pPr>
      <w:r>
        <w:rPr>
          <w:rFonts w:eastAsia="宋体"/>
          <w:color w:val="auto"/>
          <w:sz w:val="24"/>
          <w:u w:val="single"/>
        </w:rPr>
      </w:r>
      <w:r/>
    </w:p>
    <w:p>
      <w:pPr>
        <w:pStyle w:val="957"/>
        <w:ind w:firstLine="480"/>
        <w:jc w:val="center"/>
        <w:spacing w:line="480" w:lineRule="auto"/>
        <w:rPr>
          <w:rFonts w:eastAsia="宋体"/>
          <w:color w:val="auto"/>
          <w:sz w:val="24"/>
          <w:u w:val="single"/>
        </w:rPr>
      </w:pPr>
      <w:r>
        <w:rPr>
          <w:rFonts w:eastAsia="宋体"/>
          <w:color w:val="auto"/>
          <w:sz w:val="24"/>
          <w:u w:val="single"/>
        </w:rPr>
      </w:r>
      <w:bookmarkEnd w:id="40"/>
      <w:r/>
      <w:r/>
    </w:p>
    <w:p>
      <w:pPr>
        <w:pStyle w:val="957"/>
        <w:ind w:firstLine="480"/>
        <w:jc w:val="center"/>
        <w:spacing w:line="480" w:lineRule="auto"/>
        <w:rPr>
          <w:rFonts w:eastAsia="宋体"/>
          <w:color w:val="auto"/>
          <w:sz w:val="24"/>
          <w:u w:val="single"/>
        </w:rPr>
      </w:pPr>
      <w:r>
        <w:rPr>
          <w:rFonts w:eastAsia="宋体"/>
          <w:color w:val="auto"/>
          <w:sz w:val="24"/>
          <w:u w:val="single"/>
        </w:rPr>
      </w:r>
      <w:r/>
    </w:p>
    <w:p>
      <w:pPr>
        <w:ind w:firstLine="482"/>
        <w:spacing w:line="10" w:lineRule="atLeast"/>
        <w:rPr>
          <w:rFonts w:hint="default" w:ascii="Times New Roman" w:hAnsi="Times New Roman" w:cs="Times New Roman"/>
          <w:b/>
          <w:color w:val="auto"/>
          <w:sz w:val="24"/>
        </w:rPr>
      </w:pPr>
      <w:r>
        <w:rPr>
          <w:rFonts w:hint="default" w:ascii="Times New Roman" w:hAnsi="Times New Roman" w:cs="Times New Roman"/>
          <w:b/>
          <w:color w:val="auto"/>
          <w:sz w:val="24"/>
        </w:rPr>
      </w:r>
      <w:r/>
    </w:p>
    <w:p>
      <w:pPr>
        <w:jc w:val="center"/>
        <w:spacing w:line="560" w:lineRule="exact"/>
        <w:rPr>
          <w:rFonts w:hint="default" w:ascii="Times New Roman" w:hAnsi="Times New Roman" w:cs="Times New Roman"/>
          <w:b/>
          <w:color w:val="auto"/>
          <w:sz w:val="32"/>
          <w:szCs w:val="32"/>
        </w:rPr>
      </w:pPr>
      <w:r>
        <w:rPr>
          <w:rFonts w:hint="eastAsia" w:cs="Times New Roman"/>
          <w:b/>
          <w:color w:val="auto"/>
          <w:sz w:val="32"/>
          <w:szCs w:val="32"/>
          <w:lang w:val="en-US" w:eastAsia="zh-CN"/>
        </w:rPr>
        <w:t xml:space="preserve">9.</w:t>
      </w:r>
      <w:r>
        <w:rPr>
          <w:rFonts w:hint="default" w:ascii="Times New Roman" w:hAnsi="Times New Roman" w:cs="Times New Roman"/>
          <w:b/>
          <w:color w:val="auto"/>
          <w:sz w:val="32"/>
          <w:szCs w:val="32"/>
        </w:rPr>
        <w:t xml:space="preserve">供应商参加政府采购活动前3年内在经营活动中没有</w:t>
      </w:r>
      <w:r/>
    </w:p>
    <w:p>
      <w:pPr>
        <w:jc w:val="center"/>
        <w:spacing w:line="560" w:lineRule="exact"/>
        <w:rPr>
          <w:rFonts w:hint="default" w:ascii="Times New Roman" w:hAnsi="Times New Roman" w:cs="Times New Roman"/>
          <w:b/>
          <w:color w:val="auto"/>
          <w:sz w:val="32"/>
          <w:szCs w:val="32"/>
        </w:rPr>
      </w:pPr>
      <w:r>
        <w:rPr>
          <w:rFonts w:hint="default" w:ascii="Times New Roman" w:hAnsi="Times New Roman" w:cs="Times New Roman"/>
          <w:b/>
          <w:color w:val="auto"/>
          <w:sz w:val="32"/>
          <w:szCs w:val="32"/>
        </w:rPr>
        <w:t xml:space="preserve">重大违法记录的书面声明</w:t>
      </w:r>
      <w:r/>
    </w:p>
    <w:p>
      <w:pPr>
        <w:spacing w:line="10" w:lineRule="atLeast"/>
        <w:rPr>
          <w:rFonts w:hint="default" w:ascii="Times New Roman" w:hAnsi="Times New Roman" w:cs="Times New Roman"/>
          <w:b/>
          <w:color w:val="auto"/>
          <w:sz w:val="24"/>
        </w:rPr>
      </w:pPr>
      <w:r>
        <w:rPr>
          <w:rFonts w:hint="default" w:ascii="Times New Roman" w:hAnsi="Times New Roman" w:cs="Times New Roman"/>
          <w:b/>
          <w:color w:val="auto"/>
          <w:sz w:val="24"/>
        </w:rPr>
      </w:r>
      <w:r/>
    </w:p>
    <w:p>
      <w:pPr>
        <w:ind w:firstLine="480"/>
        <w:spacing w:line="460" w:lineRule="exact"/>
        <w:rPr>
          <w:rFonts w:hint="default" w:ascii="Times New Roman" w:hAnsi="Times New Roman" w:cs="Times New Roman"/>
          <w:color w:val="auto"/>
          <w:sz w:val="24"/>
        </w:rPr>
      </w:pPr>
      <w:r>
        <w:rPr>
          <w:rFonts w:hint="eastAsia" w:ascii="宋体" w:hAnsi="宋体" w:eastAsia="宋体" w:cs="宋体"/>
          <w:color w:val="auto"/>
          <w:sz w:val="24"/>
        </w:rPr>
        <w:t xml:space="preserve">我单位在参加（</w:t>
      </w:r>
      <w:r>
        <w:rPr>
          <w:rFonts w:hint="eastAsia" w:ascii="宋体" w:hAnsi="宋体" w:cs="宋体"/>
          <w:color w:val="auto"/>
          <w:sz w:val="24"/>
          <w:szCs w:val="24"/>
          <w:lang w:eastAsia="zh-CN"/>
        </w:rPr>
        <w:t xml:space="preserve">全自动生化分析仪采购项目</w:t>
      </w:r>
      <w:r>
        <w:rPr>
          <w:rFonts w:hint="eastAsia" w:ascii="宋体" w:hAnsi="宋体" w:eastAsia="宋体" w:cs="宋体"/>
          <w:color w:val="auto"/>
          <w:sz w:val="24"/>
        </w:rPr>
        <w:t xml:space="preserve">）（项目编号：</w:t>
      </w:r>
      <w:r>
        <w:rPr>
          <w:rFonts w:hint="eastAsia" w:ascii="宋体" w:hAnsi="宋体" w:cs="宋体"/>
          <w:color w:val="auto"/>
          <w:sz w:val="24"/>
          <w:szCs w:val="24"/>
          <w:lang w:val="en-US" w:eastAsia="zh-CN"/>
        </w:rPr>
        <w:t xml:space="preserve">JSZC-320321-XZMX-C2025-0010</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w:t>
      </w:r>
      <w:r>
        <w:rPr>
          <w:rFonts w:hint="default" w:ascii="Times New Roman" w:hAnsi="Times New Roman" w:cs="Times New Roman"/>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我单位对上述声明的真实性负责。如有虚假，将依法承担相应责任。</w:t>
      </w:r>
      <w:r/>
    </w:p>
    <w:p>
      <w:pPr>
        <w:ind w:firstLine="480"/>
        <w:spacing w:line="480" w:lineRule="exact"/>
        <w:rPr>
          <w:rFonts w:hint="default" w:ascii="Times New Roman" w:hAnsi="Times New Roman" w:cs="Times New Roman"/>
          <w:bCs/>
          <w:color w:val="auto"/>
          <w:sz w:val="24"/>
          <w:u w:val="single"/>
        </w:rPr>
      </w:pPr>
      <w:r>
        <w:rPr>
          <w:rFonts w:hint="default" w:ascii="Times New Roman" w:hAnsi="Times New Roman" w:cs="Times New Roman"/>
          <w:bCs/>
          <w:color w:val="auto"/>
          <w:sz w:val="24"/>
          <w:u w:val="single"/>
        </w:rPr>
      </w:r>
      <w:r/>
    </w:p>
    <w:p>
      <w:pPr>
        <w:ind w:right="29"/>
        <w:spacing w:line="38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right="29"/>
        <w:spacing w:line="38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right="29"/>
        <w:spacing w:line="38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right="29"/>
        <w:spacing w:line="38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right="29"/>
        <w:spacing w:line="38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right="29"/>
        <w:spacing w:line="38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right="29"/>
        <w:jc w:val="right"/>
        <w:spacing w:line="380" w:lineRule="exact"/>
        <w:rPr>
          <w:rFonts w:hint="eastAsia" w:ascii="Times New Roman" w:hAnsi="Times New Roman" w:cs="Times New Roman"/>
          <w:color w:val="auto"/>
          <w:sz w:val="24"/>
          <w:lang w:val="en-US" w:eastAsia="zh-CN"/>
        </w:rPr>
      </w:pPr>
      <w:r/>
      <w:bookmarkStart w:id="41" w:name="OLE_LINK14"/>
      <w:r/>
      <w:bookmarkStart w:id="42" w:name="_Toc521664931"/>
      <w:r/>
      <w:bookmarkStart w:id="43" w:name="_Toc10140"/>
      <w:r/>
      <w:bookmarkStart w:id="44" w:name="_Toc520459881"/>
      <w:r/>
      <w:bookmarkStart w:id="45" w:name="OLE_LINK13"/>
      <w:r>
        <w:rPr>
          <w:rFonts w:hint="default" w:ascii="Times New Roman" w:hAnsi="Times New Roman" w:cs="Times New Roman"/>
          <w:color w:val="auto"/>
          <w:sz w:val="24"/>
        </w:rPr>
        <w:t xml:space="preserve">供应商</w:t>
      </w:r>
      <w:r>
        <w:rPr>
          <w:rFonts w:hint="eastAsia" w:cs="Times New Roman"/>
          <w:color w:val="auto"/>
          <w:sz w:val="24"/>
          <w:lang w:eastAsia="zh-CN"/>
        </w:rPr>
        <w:t xml:space="preserve">：</w:t>
      </w:r>
      <w:r>
        <w:rPr>
          <w:rFonts w:ascii="仿宋" w:hAnsi="仿宋" w:eastAsia="仿宋"/>
          <w:color w:val="auto"/>
          <w:sz w:val="24"/>
          <w:u w:val="single"/>
        </w:rPr>
        <w:t xml:space="preserve">                </w:t>
      </w:r>
      <w:r>
        <w:rPr>
          <w:rFonts w:hint="default" w:ascii="Times New Roman" w:hAnsi="Times New Roman" w:cs="Times New Roman"/>
          <w:color w:val="auto"/>
          <w:sz w:val="24"/>
        </w:rPr>
        <w:t xml:space="preserve">（</w:t>
      </w:r>
      <w:r>
        <w:rPr>
          <w:rFonts w:hint="eastAsia" w:cs="Times New Roman"/>
          <w:color w:val="auto"/>
          <w:sz w:val="24"/>
          <w:lang w:val="en-US" w:eastAsia="zh-CN"/>
        </w:rPr>
        <w:t xml:space="preserve">电子签章</w:t>
      </w:r>
      <w:r>
        <w:rPr>
          <w:rFonts w:hint="default" w:ascii="Times New Roman" w:hAnsi="Times New Roman" w:cs="Times New Roman"/>
          <w:color w:val="auto"/>
          <w:sz w:val="24"/>
        </w:rPr>
        <w:t xml:space="preserve">）</w:t>
      </w:r>
      <w:r/>
    </w:p>
    <w:p>
      <w:pPr>
        <w:jc w:val="center"/>
        <w:spacing w:line="480" w:lineRule="exact"/>
        <w:rPr>
          <w:rFonts w:hint="default" w:ascii="Times New Roman" w:hAnsi="Times New Roman" w:cs="Times New Roman"/>
          <w:color w:val="auto"/>
          <w:sz w:val="24"/>
        </w:rPr>
      </w:pPr>
      <w:r>
        <w:rPr>
          <w:rFonts w:hint="eastAsia" w:cs="Times New Roman"/>
          <w:color w:val="auto"/>
          <w:sz w:val="24"/>
          <w:lang w:val="en-US" w:eastAsia="zh-CN"/>
        </w:rPr>
        <w:t xml:space="preserve">                     </w:t>
      </w:r>
      <w:r>
        <w:rPr>
          <w:rFonts w:hint="default" w:ascii="Times New Roman" w:hAnsi="Times New Roman" w:cs="Times New Roman"/>
          <w:color w:val="auto"/>
          <w:sz w:val="24"/>
        </w:rPr>
        <w:t xml:space="preserve">日期：  年  月  日</w:t>
      </w:r>
      <w:r/>
    </w:p>
    <w:p>
      <w:pPr>
        <w:spacing w:line="360" w:lineRule="auto"/>
        <w:rPr>
          <w:rFonts w:hint="default" w:ascii="Times New Roman" w:hAnsi="Times New Roman" w:cs="Times New Roman"/>
          <w:b/>
          <w:bCs/>
          <w:color w:val="auto"/>
          <w:sz w:val="30"/>
          <w:szCs w:val="30"/>
        </w:rPr>
      </w:pPr>
      <w:r>
        <w:rPr>
          <w:rFonts w:hint="default" w:ascii="Times New Roman" w:hAnsi="Times New Roman" w:cs="Times New Roman"/>
          <w:b/>
          <w:bCs/>
          <w:color w:val="auto"/>
          <w:sz w:val="30"/>
          <w:szCs w:val="30"/>
        </w:rPr>
      </w:r>
      <w:r/>
    </w:p>
    <w:p>
      <w:pPr>
        <w:pStyle w:val="772"/>
        <w:rPr>
          <w:rFonts w:hint="default" w:ascii="Times New Roman" w:hAnsi="Times New Roman" w:cs="Times New Roman"/>
          <w:color w:val="auto"/>
        </w:rPr>
      </w:pPr>
      <w:r>
        <w:rPr>
          <w:rFonts w:hint="default" w:ascii="Times New Roman" w:hAnsi="Times New Roman" w:cs="Times New Roman"/>
          <w:color w:val="auto"/>
        </w:rPr>
      </w:r>
      <w:r/>
    </w:p>
    <w:p>
      <w:pPr>
        <w:pStyle w:val="755"/>
        <w:rPr>
          <w:rFonts w:hint="default" w:ascii="Times New Roman" w:hAnsi="Times New Roman" w:cs="Times New Roman"/>
          <w:color w:val="auto"/>
        </w:rPr>
      </w:pPr>
      <w:r>
        <w:rPr>
          <w:rFonts w:hint="default" w:ascii="Times New Roman" w:hAnsi="Times New Roman" w:cs="Times New Roman"/>
          <w:color w:val="auto"/>
        </w:rPr>
      </w:r>
      <w:r/>
    </w:p>
    <w:p>
      <w:pPr>
        <w:rPr>
          <w:rFonts w:hint="default" w:ascii="Times New Roman" w:hAnsi="Times New Roman" w:cs="Times New Roman"/>
          <w:color w:val="auto"/>
        </w:rPr>
      </w:pPr>
      <w:r>
        <w:rPr>
          <w:rFonts w:hint="default" w:ascii="Times New Roman" w:hAnsi="Times New Roman" w:cs="Times New Roman"/>
          <w:color w:val="auto"/>
        </w:rPr>
      </w:r>
      <w:r/>
    </w:p>
    <w:p>
      <w:pPr>
        <w:pStyle w:val="772"/>
        <w:rPr>
          <w:rFonts w:hint="default" w:ascii="Times New Roman" w:hAnsi="Times New Roman" w:cs="Times New Roman"/>
          <w:color w:val="auto"/>
        </w:rPr>
      </w:pPr>
      <w:r>
        <w:rPr>
          <w:rFonts w:hint="default" w:ascii="Times New Roman" w:hAnsi="Times New Roman" w:cs="Times New Roman"/>
          <w:color w:val="auto"/>
        </w:rPr>
      </w:r>
      <w:r/>
    </w:p>
    <w:p>
      <w:pPr>
        <w:pStyle w:val="755"/>
        <w:rPr>
          <w:rFonts w:hint="default" w:ascii="Times New Roman" w:hAnsi="Times New Roman" w:cs="Times New Roman"/>
          <w:color w:val="auto"/>
        </w:rPr>
      </w:pPr>
      <w:r>
        <w:rPr>
          <w:rFonts w:hint="default" w:ascii="Times New Roman" w:hAnsi="Times New Roman" w:cs="Times New Roman"/>
          <w:color w:val="auto"/>
        </w:rPr>
      </w:r>
      <w:r/>
    </w:p>
    <w:p>
      <w:pPr>
        <w:rPr>
          <w:rFonts w:hint="default" w:ascii="Times New Roman" w:hAnsi="Times New Roman" w:cs="Times New Roman"/>
          <w:color w:val="auto"/>
        </w:rPr>
      </w:pPr>
      <w:r>
        <w:rPr>
          <w:rFonts w:hint="default" w:ascii="Times New Roman" w:hAnsi="Times New Roman" w:cs="Times New Roman"/>
          <w:color w:val="auto"/>
        </w:rPr>
      </w:r>
      <w:r/>
    </w:p>
    <w:p>
      <w:pPr>
        <w:pStyle w:val="757"/>
        <w:rPr>
          <w:rFonts w:hint="default" w:ascii="Times New Roman" w:hAnsi="Times New Roman" w:cs="Times New Roman"/>
          <w:color w:val="auto"/>
        </w:rPr>
      </w:pPr>
      <w:r>
        <w:rPr>
          <w:rFonts w:hint="default" w:ascii="Times New Roman" w:hAnsi="Times New Roman" w:cs="Times New Roman"/>
          <w:color w:val="auto"/>
        </w:rPr>
      </w:r>
      <w:r/>
    </w:p>
    <w:p>
      <w:pPr>
        <w:pStyle w:val="777"/>
        <w:rPr>
          <w:rFonts w:hint="default" w:ascii="Times New Roman" w:hAnsi="Times New Roman" w:cs="Times New Roman"/>
          <w:color w:val="auto"/>
        </w:rPr>
      </w:pPr>
      <w:r>
        <w:rPr>
          <w:rFonts w:hint="default" w:ascii="Times New Roman" w:hAnsi="Times New Roman" w:cs="Times New Roman"/>
          <w:color w:val="auto"/>
        </w:rPr>
      </w:r>
      <w:r/>
    </w:p>
    <w:p>
      <w:pPr>
        <w:pStyle w:val="777"/>
        <w:rPr>
          <w:rFonts w:hint="default" w:ascii="Times New Roman" w:hAnsi="Times New Roman" w:cs="Times New Roman"/>
          <w:color w:val="auto"/>
        </w:rPr>
      </w:pPr>
      <w:r>
        <w:rPr>
          <w:rFonts w:hint="default" w:ascii="Times New Roman" w:hAnsi="Times New Roman" w:cs="Times New Roman"/>
          <w:color w:val="auto"/>
        </w:rPr>
      </w:r>
      <w:r/>
    </w:p>
    <w:p>
      <w:pPr>
        <w:pStyle w:val="777"/>
        <w:rPr>
          <w:rFonts w:hint="default" w:ascii="Times New Roman" w:hAnsi="Times New Roman" w:cs="Times New Roman"/>
          <w:color w:val="auto"/>
        </w:rPr>
      </w:pPr>
      <w:r>
        <w:rPr>
          <w:rFonts w:hint="default" w:ascii="Times New Roman" w:hAnsi="Times New Roman" w:cs="Times New Roman"/>
          <w:color w:val="auto"/>
        </w:rPr>
      </w:r>
      <w:r/>
    </w:p>
    <w:p>
      <w:pPr>
        <w:pStyle w:val="777"/>
        <w:rPr>
          <w:rFonts w:hint="default" w:ascii="Times New Roman" w:hAnsi="Times New Roman" w:cs="Times New Roman"/>
          <w:color w:val="auto"/>
        </w:rPr>
      </w:pPr>
      <w:r>
        <w:rPr>
          <w:rFonts w:hint="default" w:ascii="Times New Roman" w:hAnsi="Times New Roman" w:cs="Times New Roman"/>
          <w:color w:val="auto"/>
        </w:rPr>
      </w:r>
      <w:r/>
    </w:p>
    <w:p>
      <w:pPr>
        <w:pStyle w:val="777"/>
        <w:rPr>
          <w:rFonts w:hint="default" w:ascii="Times New Roman" w:hAnsi="Times New Roman" w:cs="Times New Roman"/>
          <w:color w:val="auto"/>
        </w:rPr>
      </w:pPr>
      <w:r>
        <w:rPr>
          <w:rFonts w:hint="default" w:ascii="Times New Roman" w:hAnsi="Times New Roman" w:cs="Times New Roman"/>
          <w:color w:val="auto"/>
        </w:rPr>
      </w:r>
      <w:r/>
    </w:p>
    <w:p>
      <w:pPr>
        <w:pStyle w:val="777"/>
        <w:rPr>
          <w:rFonts w:hint="default" w:ascii="Times New Roman" w:hAnsi="Times New Roman" w:cs="Times New Roman"/>
          <w:color w:val="auto"/>
        </w:rPr>
      </w:pPr>
      <w:r>
        <w:rPr>
          <w:rFonts w:hint="default" w:ascii="Times New Roman" w:hAnsi="Times New Roman" w:cs="Times New Roman"/>
          <w:color w:val="auto"/>
        </w:rPr>
      </w:r>
      <w:r/>
    </w:p>
    <w:p>
      <w:pPr>
        <w:pStyle w:val="777"/>
        <w:rPr>
          <w:rFonts w:hint="default" w:ascii="Times New Roman" w:hAnsi="Times New Roman" w:cs="Times New Roman"/>
          <w:color w:val="auto"/>
        </w:rPr>
      </w:pPr>
      <w:r>
        <w:rPr>
          <w:rFonts w:hint="default" w:ascii="Times New Roman" w:hAnsi="Times New Roman" w:cs="Times New Roman"/>
          <w:color w:val="auto"/>
        </w:rPr>
      </w:r>
      <w:r/>
    </w:p>
    <w:p>
      <w:pPr>
        <w:pStyle w:val="777"/>
        <w:rPr>
          <w:rFonts w:hint="default" w:ascii="Times New Roman" w:hAnsi="Times New Roman" w:cs="Times New Roman"/>
          <w:color w:val="auto"/>
        </w:rPr>
      </w:pPr>
      <w:r>
        <w:rPr>
          <w:rFonts w:hint="default" w:ascii="Times New Roman" w:hAnsi="Times New Roman" w:cs="Times New Roman"/>
          <w:color w:val="auto"/>
        </w:rPr>
      </w:r>
      <w:r/>
    </w:p>
    <w:p>
      <w:pPr>
        <w:pStyle w:val="777"/>
        <w:rPr>
          <w:rFonts w:hint="default" w:ascii="Times New Roman" w:hAnsi="Times New Roman" w:cs="Times New Roman"/>
          <w:color w:val="auto"/>
        </w:rPr>
      </w:pPr>
      <w:r>
        <w:rPr>
          <w:rFonts w:hint="default" w:ascii="Times New Roman" w:hAnsi="Times New Roman" w:cs="Times New Roman"/>
          <w:color w:val="auto"/>
        </w:rPr>
      </w:r>
      <w:r/>
    </w:p>
    <w:p>
      <w:pPr>
        <w:pStyle w:val="777"/>
        <w:rPr>
          <w:rFonts w:hint="default" w:ascii="Times New Roman" w:hAnsi="Times New Roman" w:cs="Times New Roman"/>
          <w:color w:val="auto"/>
        </w:rPr>
      </w:pPr>
      <w:r>
        <w:rPr>
          <w:rFonts w:hint="default" w:ascii="Times New Roman" w:hAnsi="Times New Roman" w:cs="Times New Roman"/>
          <w:color w:val="auto"/>
        </w:rPr>
      </w:r>
      <w:r/>
    </w:p>
    <w:p>
      <w:pPr>
        <w:pStyle w:val="777"/>
        <w:rPr>
          <w:rFonts w:hint="default" w:ascii="Times New Roman" w:hAnsi="Times New Roman" w:cs="Times New Roman"/>
          <w:color w:val="auto"/>
        </w:rPr>
      </w:pPr>
      <w:r>
        <w:rPr>
          <w:rFonts w:hint="default" w:ascii="Times New Roman" w:hAnsi="Times New Roman" w:cs="Times New Roman"/>
          <w:color w:val="auto"/>
        </w:rPr>
      </w:r>
      <w:r/>
    </w:p>
    <w:p>
      <w:pPr>
        <w:pStyle w:val="777"/>
        <w:rPr>
          <w:rFonts w:hint="default" w:ascii="Times New Roman" w:hAnsi="Times New Roman" w:cs="Times New Roman"/>
          <w:color w:val="auto"/>
        </w:rPr>
      </w:pPr>
      <w:r>
        <w:rPr>
          <w:rFonts w:hint="default" w:ascii="Times New Roman" w:hAnsi="Times New Roman" w:cs="Times New Roman"/>
          <w:color w:val="auto"/>
        </w:rPr>
      </w:r>
      <w:r/>
    </w:p>
    <w:p>
      <w:pPr>
        <w:pStyle w:val="777"/>
        <w:rPr>
          <w:rFonts w:hint="default" w:ascii="Times New Roman" w:hAnsi="Times New Roman" w:cs="Times New Roman"/>
          <w:color w:val="auto"/>
        </w:rPr>
      </w:pPr>
      <w:r>
        <w:rPr>
          <w:rFonts w:hint="default" w:ascii="Times New Roman" w:hAnsi="Times New Roman" w:cs="Times New Roman"/>
          <w:color w:val="auto"/>
        </w:rPr>
      </w:r>
      <w:r/>
    </w:p>
    <w:p>
      <w:pPr>
        <w:pStyle w:val="777"/>
        <w:rPr>
          <w:rFonts w:hint="default" w:ascii="Times New Roman" w:hAnsi="Times New Roman" w:cs="Times New Roman"/>
          <w:color w:val="auto"/>
        </w:rPr>
      </w:pPr>
      <w:r>
        <w:rPr>
          <w:rFonts w:hint="default" w:ascii="Times New Roman" w:hAnsi="Times New Roman" w:cs="Times New Roman"/>
          <w:color w:val="auto"/>
        </w:rPr>
      </w:r>
      <w:r/>
    </w:p>
    <w:p>
      <w:pPr>
        <w:pStyle w:val="777"/>
        <w:rPr>
          <w:rFonts w:hint="default" w:ascii="Times New Roman" w:hAnsi="Times New Roman" w:cs="Times New Roman"/>
          <w:color w:val="auto"/>
        </w:rPr>
      </w:pPr>
      <w:r>
        <w:rPr>
          <w:rFonts w:hint="default" w:ascii="Times New Roman" w:hAnsi="Times New Roman" w:cs="Times New Roman"/>
          <w:color w:val="auto"/>
        </w:rPr>
      </w:r>
      <w:r/>
    </w:p>
    <w:p>
      <w:pPr>
        <w:pStyle w:val="777"/>
        <w:rPr>
          <w:rFonts w:hint="default" w:ascii="Times New Roman" w:hAnsi="Times New Roman" w:cs="Times New Roman"/>
          <w:color w:val="auto"/>
        </w:rPr>
      </w:pPr>
      <w:r>
        <w:rPr>
          <w:rFonts w:hint="default" w:ascii="Times New Roman" w:hAnsi="Times New Roman" w:cs="Times New Roman"/>
          <w:color w:val="auto"/>
        </w:rPr>
      </w:r>
      <w:r/>
    </w:p>
    <w:p>
      <w:pPr>
        <w:pStyle w:val="777"/>
        <w:ind w:left="0" w:firstLine="0"/>
        <w:rPr>
          <w:rFonts w:hint="default" w:ascii="Times New Roman" w:hAnsi="Times New Roman" w:cs="Times New Roman"/>
          <w:color w:val="auto"/>
        </w:rPr>
      </w:pPr>
      <w:r>
        <w:rPr>
          <w:rFonts w:hint="default" w:ascii="Times New Roman" w:hAnsi="Times New Roman" w:cs="Times New Roman"/>
          <w:color w:val="auto"/>
        </w:rPr>
      </w:r>
      <w:r/>
    </w:p>
    <w:p>
      <w:pPr>
        <w:pStyle w:val="777"/>
        <w:ind w:left="0" w:firstLine="0"/>
        <w:rPr>
          <w:rFonts w:hint="default" w:ascii="Times New Roman" w:hAnsi="Times New Roman" w:cs="Times New Roman"/>
          <w:color w:val="auto"/>
        </w:rPr>
      </w:pPr>
      <w:r>
        <w:rPr>
          <w:rFonts w:hint="default" w:ascii="Times New Roman" w:hAnsi="Times New Roman" w:cs="Times New Roman"/>
          <w:color w:val="auto"/>
        </w:rPr>
      </w:r>
      <w:r/>
    </w:p>
    <w:p>
      <w:pPr>
        <w:pStyle w:val="777"/>
        <w:ind w:left="0" w:firstLine="0"/>
        <w:rPr>
          <w:rFonts w:hint="default" w:ascii="Times New Roman" w:hAnsi="Times New Roman" w:cs="Times New Roman"/>
          <w:color w:val="auto"/>
        </w:rPr>
      </w:pPr>
      <w:r>
        <w:rPr>
          <w:rFonts w:hint="default" w:ascii="Times New Roman" w:hAnsi="Times New Roman" w:cs="Times New Roman"/>
          <w:color w:val="auto"/>
        </w:rPr>
      </w:r>
      <w:r/>
    </w:p>
    <w:p>
      <w:pPr>
        <w:rPr>
          <w:rFonts w:hint="default" w:ascii="Times New Roman" w:hAnsi="Times New Roman" w:cs="Times New Roman"/>
          <w:color w:val="auto"/>
        </w:rPr>
      </w:pPr>
      <w:r>
        <w:rPr>
          <w:rFonts w:hint="default" w:ascii="Times New Roman" w:hAnsi="Times New Roman" w:cs="Times New Roman"/>
          <w:color w:val="auto"/>
        </w:rPr>
      </w:r>
      <w:bookmarkEnd w:id="41"/>
      <w:r/>
      <w:bookmarkEnd w:id="42"/>
      <w:r/>
      <w:bookmarkEnd w:id="43"/>
      <w:r/>
      <w:bookmarkEnd w:id="44"/>
      <w:r/>
      <w:bookmarkEnd w:id="45"/>
      <w:r/>
      <w:r/>
    </w:p>
    <w:p>
      <w:pPr>
        <w:pStyle w:val="772"/>
        <w:rPr>
          <w:rFonts w:hint="default" w:ascii="Times New Roman" w:hAnsi="Times New Roman" w:cs="Times New Roman"/>
          <w:color w:val="auto"/>
        </w:rPr>
      </w:pPr>
      <w:r>
        <w:rPr>
          <w:rFonts w:hint="default" w:ascii="Times New Roman" w:hAnsi="Times New Roman" w:cs="Times New Roman"/>
          <w:color w:val="auto"/>
        </w:rPr>
      </w:r>
      <w:r/>
    </w:p>
    <w:p>
      <w:pPr>
        <w:jc w:val="center"/>
        <w:keepLines w:val="0"/>
        <w:keepNext w:val="0"/>
        <w:pageBreakBefore w:val="0"/>
        <w:spacing w:line="500" w:lineRule="exact"/>
        <w:widowControl w:val="off"/>
        <w:rPr>
          <w:rFonts w:hint="eastAsia" w:ascii="宋体" w:hAnsi="宋体" w:eastAsia="宋体" w:cs="宋体"/>
          <w:b/>
          <w:bCs/>
          <w:color w:val="auto"/>
          <w:sz w:val="32"/>
          <w:szCs w:val="32"/>
        </w:rPr>
        <w:outlineLvl w:val="9"/>
      </w:pPr>
      <w:r>
        <w:rPr>
          <w:rFonts w:hint="eastAsia" w:ascii="宋体" w:hAnsi="宋体" w:eastAsia="宋体" w:cs="宋体"/>
          <w:b/>
          <w:bCs/>
          <w:color w:val="auto"/>
          <w:sz w:val="32"/>
          <w:szCs w:val="32"/>
        </w:rPr>
        <w:t xml:space="preserve">1</w:t>
      </w:r>
      <w:r>
        <w:rPr>
          <w:rFonts w:hint="eastAsia" w:ascii="宋体" w:hAnsi="宋体" w:cs="宋体"/>
          <w:b/>
          <w:bCs/>
          <w:color w:val="auto"/>
          <w:sz w:val="32"/>
          <w:szCs w:val="32"/>
          <w:lang w:val="en-US" w:eastAsia="zh-CN"/>
        </w:rPr>
        <w:t xml:space="preserve">0</w:t>
      </w:r>
      <w:r>
        <w:rPr>
          <w:rFonts w:hint="eastAsia" w:ascii="宋体" w:hAnsi="宋体" w:eastAsia="宋体" w:cs="宋体"/>
          <w:b/>
          <w:bCs/>
          <w:color w:val="auto"/>
          <w:sz w:val="32"/>
          <w:szCs w:val="32"/>
        </w:rPr>
        <w:t xml:space="preserve">.</w:t>
      </w:r>
      <w:r>
        <w:rPr>
          <w:rFonts w:hint="eastAsia" w:ascii="宋体" w:hAnsi="宋体" w:eastAsia="宋体" w:cs="宋体"/>
          <w:b/>
          <w:bCs/>
          <w:color w:val="auto"/>
          <w:sz w:val="32"/>
          <w:szCs w:val="32"/>
          <w:lang w:val="en-US" w:eastAsia="zh-CN"/>
        </w:rPr>
        <w:t xml:space="preserve">供应商</w:t>
      </w:r>
      <w:r>
        <w:rPr>
          <w:rFonts w:hint="eastAsia" w:ascii="宋体" w:hAnsi="宋体" w:eastAsia="宋体" w:cs="宋体"/>
          <w:b/>
          <w:bCs/>
          <w:color w:val="auto"/>
          <w:sz w:val="32"/>
          <w:szCs w:val="32"/>
        </w:rPr>
        <w:t xml:space="preserve">相关承诺</w:t>
      </w:r>
      <w:r/>
    </w:p>
    <w:p>
      <w:pPr>
        <w:keepLines w:val="0"/>
        <w:keepNext w:val="0"/>
        <w:pageBreakBefore w:val="0"/>
        <w:spacing w:line="50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p>
      <w:pPr>
        <w:ind w:firstLine="480"/>
        <w:jc w:val="both"/>
        <w:spacing w:line="400" w:lineRule="exact"/>
        <w:rPr>
          <w:rFonts w:hint="eastAsia" w:ascii="宋体" w:hAnsi="宋体" w:cs="宋体"/>
          <w:color w:val="auto"/>
          <w:sz w:val="24"/>
          <w:szCs w:val="24"/>
          <w:lang w:eastAsia="zh-CN"/>
        </w:rPr>
      </w:pPr>
      <w:r>
        <w:rPr>
          <w:rFonts w:hint="default" w:ascii="Times New Roman" w:hAnsi="Times New Roman" w:cs="Times New Roman"/>
          <w:color w:val="auto"/>
          <w:sz w:val="24"/>
        </w:rPr>
        <w:t xml:space="preserve">项目名称：</w:t>
      </w:r>
      <w:r>
        <w:rPr>
          <w:rFonts w:hint="eastAsia" w:ascii="宋体" w:hAnsi="宋体" w:cs="宋体"/>
          <w:color w:val="auto"/>
          <w:sz w:val="24"/>
          <w:szCs w:val="24"/>
          <w:lang w:eastAsia="zh-CN"/>
        </w:rPr>
        <w:t xml:space="preserve">全自动生化分析仪采购</w:t>
      </w:r>
      <w:r/>
    </w:p>
    <w:p>
      <w:pPr>
        <w:ind w:firstLine="480"/>
        <w:jc w:val="both"/>
        <w:spacing w:line="400" w:lineRule="exact"/>
        <w:rPr>
          <w:rFonts w:hint="eastAsia" w:ascii="宋体" w:hAnsi="宋体" w:cs="宋体"/>
          <w:color w:val="auto"/>
          <w:sz w:val="24"/>
          <w:highlight w:val="none"/>
          <w:u w:val="single"/>
        </w:rPr>
      </w:pPr>
      <w:r>
        <w:rPr>
          <w:rFonts w:hint="default" w:ascii="Times New Roman" w:hAnsi="Times New Roman" w:cs="Times New Roman"/>
          <w:color w:val="auto"/>
          <w:sz w:val="24"/>
        </w:rPr>
        <w:t xml:space="preserve">项目编号：</w:t>
      </w:r>
      <w:r>
        <w:rPr>
          <w:rFonts w:hint="eastAsia" w:ascii="宋体" w:hAnsi="宋体" w:cs="宋体"/>
          <w:color w:val="auto"/>
          <w:sz w:val="24"/>
          <w:szCs w:val="24"/>
          <w:lang w:val="en-US" w:eastAsia="zh-CN"/>
        </w:rPr>
        <w:t xml:space="preserve">JSZC-320321-XZMX-C2025-0010</w:t>
      </w:r>
      <w:r/>
    </w:p>
    <w:p>
      <w:pPr>
        <w:ind w:firstLine="584"/>
        <w:keepLines w:val="0"/>
        <w:keepNext w:val="0"/>
        <w:pageBreakBefore w:val="0"/>
        <w:spacing w:line="500" w:lineRule="exact"/>
        <w:widowControl w:val="off"/>
        <w:rPr>
          <w:rFonts w:hint="eastAsia" w:ascii="宋体" w:hAnsi="宋体" w:eastAsia="宋体" w:cs="宋体"/>
          <w:color w:val="auto"/>
          <w:spacing w:val="6"/>
          <w:sz w:val="24"/>
          <w:szCs w:val="24"/>
        </w:rPr>
        <w:outlineLvl w:val="9"/>
      </w:pPr>
      <w:r>
        <w:rPr>
          <w:rFonts w:hint="eastAsia" w:ascii="宋体" w:hAnsi="宋体" w:eastAsia="宋体" w:cs="宋体"/>
          <w:color w:val="auto"/>
          <w:spacing w:val="6"/>
          <w:sz w:val="24"/>
          <w:szCs w:val="24"/>
        </w:rPr>
      </w:r>
      <w:r/>
    </w:p>
    <w:p>
      <w:pPr>
        <w:ind w:firstLine="584"/>
        <w:keepLines w:val="0"/>
        <w:keepNext w:val="0"/>
        <w:pageBreakBefore w:val="0"/>
        <w:spacing w:line="500" w:lineRule="exact"/>
        <w:widowControl w:val="off"/>
        <w:rPr>
          <w:rFonts w:hint="eastAsia" w:ascii="宋体" w:hAnsi="宋体" w:eastAsia="宋体" w:cs="宋体"/>
          <w:color w:val="auto"/>
          <w:spacing w:val="6"/>
          <w:sz w:val="24"/>
          <w:szCs w:val="24"/>
        </w:rPr>
        <w:outlineLvl w:val="9"/>
      </w:pPr>
      <w:r>
        <w:rPr>
          <w:rFonts w:hint="eastAsia" w:ascii="宋体" w:hAnsi="宋体" w:eastAsia="宋体" w:cs="宋体"/>
          <w:color w:val="auto"/>
          <w:spacing w:val="6"/>
          <w:sz w:val="24"/>
          <w:szCs w:val="24"/>
        </w:rPr>
        <w:t xml:space="preserve">我单位承诺：</w:t>
      </w:r>
      <w:r/>
    </w:p>
    <w:p>
      <w:pPr>
        <w:ind w:firstLine="584"/>
        <w:keepLines w:val="0"/>
        <w:keepNext w:val="0"/>
        <w:pageBreakBefore w:val="0"/>
        <w:spacing w:line="500" w:lineRule="exact"/>
        <w:widowControl w:val="off"/>
        <w:rPr>
          <w:rFonts w:hint="eastAsia" w:ascii="宋体" w:hAnsi="宋体" w:eastAsia="宋体" w:cs="宋体"/>
          <w:color w:val="auto"/>
          <w:spacing w:val="6"/>
          <w:sz w:val="24"/>
          <w:szCs w:val="24"/>
        </w:rPr>
        <w:outlineLvl w:val="9"/>
      </w:pPr>
      <w:r>
        <w:rPr>
          <w:rFonts w:hint="eastAsia" w:ascii="宋体" w:hAnsi="宋体" w:eastAsia="宋体" w:cs="宋体"/>
          <w:color w:val="auto"/>
          <w:spacing w:val="6"/>
          <w:sz w:val="24"/>
          <w:szCs w:val="24"/>
        </w:rPr>
        <w:t xml:space="preserve">如有参与同一合同项下政府采购活动的</w:t>
      </w:r>
      <w:r>
        <w:rPr>
          <w:rFonts w:hint="eastAsia" w:ascii="宋体" w:hAnsi="宋体" w:eastAsia="宋体" w:cs="宋体"/>
          <w:color w:val="auto"/>
          <w:spacing w:val="6"/>
          <w:sz w:val="24"/>
          <w:szCs w:val="24"/>
          <w:lang w:val="en-US" w:eastAsia="zh-CN"/>
        </w:rPr>
        <w:t xml:space="preserve">供应商</w:t>
      </w:r>
      <w:r>
        <w:rPr>
          <w:rFonts w:hint="eastAsia" w:ascii="宋体" w:hAnsi="宋体" w:eastAsia="宋体" w:cs="宋体"/>
          <w:color w:val="auto"/>
          <w:spacing w:val="6"/>
          <w:sz w:val="24"/>
          <w:szCs w:val="24"/>
        </w:rPr>
        <w:t xml:space="preserve">与我单位存在负责人为同一人的情况或者存在直接控股、管理关系，我单位不再参加该同一合同项下的政府采购活动。</w:t>
      </w:r>
      <w:r/>
    </w:p>
    <w:p>
      <w:pPr>
        <w:ind w:firstLine="584"/>
        <w:keepLines w:val="0"/>
        <w:keepNext w:val="0"/>
        <w:pageBreakBefore w:val="0"/>
        <w:spacing w:line="500" w:lineRule="exact"/>
        <w:widowControl w:val="off"/>
        <w:rPr>
          <w:rFonts w:hint="eastAsia" w:ascii="宋体" w:hAnsi="宋体" w:eastAsia="宋体" w:cs="宋体"/>
          <w:color w:val="auto"/>
          <w:spacing w:val="6"/>
          <w:sz w:val="24"/>
          <w:szCs w:val="24"/>
        </w:rPr>
        <w:outlineLvl w:val="9"/>
      </w:pPr>
      <w:r>
        <w:rPr>
          <w:rFonts w:hint="eastAsia" w:ascii="宋体" w:hAnsi="宋体" w:eastAsia="宋体" w:cs="宋体"/>
          <w:color w:val="auto"/>
          <w:spacing w:val="6"/>
          <w:sz w:val="24"/>
          <w:szCs w:val="24"/>
        </w:rPr>
      </w:r>
      <w:r/>
    </w:p>
    <w:p>
      <w:pPr>
        <w:ind w:firstLine="584"/>
        <w:keepLines w:val="0"/>
        <w:keepNext w:val="0"/>
        <w:pageBreakBefore w:val="0"/>
        <w:spacing w:line="500" w:lineRule="exact"/>
        <w:widowControl w:val="off"/>
        <w:rPr>
          <w:rFonts w:hint="eastAsia" w:ascii="宋体" w:hAnsi="宋体" w:eastAsia="宋体" w:cs="宋体"/>
          <w:color w:val="auto"/>
          <w:spacing w:val="6"/>
          <w:sz w:val="24"/>
          <w:szCs w:val="24"/>
        </w:rPr>
        <w:outlineLvl w:val="9"/>
      </w:pPr>
      <w:r>
        <w:rPr>
          <w:rFonts w:hint="eastAsia" w:ascii="宋体" w:hAnsi="宋体" w:eastAsia="宋体" w:cs="宋体"/>
          <w:color w:val="auto"/>
          <w:spacing w:val="6"/>
          <w:sz w:val="24"/>
          <w:szCs w:val="24"/>
        </w:rPr>
        <w:t xml:space="preserve">我单位对上述承诺负责，并依法承担相应责任。</w:t>
      </w:r>
      <w:r/>
    </w:p>
    <w:p>
      <w:pPr>
        <w:ind w:firstLine="3000"/>
        <w:keepLines w:val="0"/>
        <w:keepNext w:val="0"/>
        <w:pageBreakBefore w:val="0"/>
        <w:spacing w:line="50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p>
      <w:pPr>
        <w:pStyle w:val="973"/>
        <w:keepLines w:val="0"/>
        <w:keepNext w:val="0"/>
        <w:pageBreakBefore w:val="0"/>
        <w:spacing w:line="50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p>
      <w:pPr>
        <w:pStyle w:val="973"/>
        <w:keepLines w:val="0"/>
        <w:keepNext w:val="0"/>
        <w:pageBreakBefore w:val="0"/>
        <w:spacing w:line="50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p>
      <w:pPr>
        <w:pStyle w:val="973"/>
        <w:keepLines w:val="0"/>
        <w:keepNext w:val="0"/>
        <w:pageBreakBefore w:val="0"/>
        <w:spacing w:line="500" w:lineRule="exact"/>
        <w:widowControl w:val="off"/>
        <w:rPr>
          <w:rFonts w:hint="eastAsia" w:ascii="宋体" w:hAnsi="宋体" w:eastAsia="宋体" w:cs="宋体"/>
          <w:color w:val="auto"/>
          <w:spacing w:val="6"/>
          <w:sz w:val="24"/>
          <w:szCs w:val="24"/>
          <w:lang w:val="en-US" w:eastAsia="zh-CN" w:bidi="ar-SA"/>
        </w:rPr>
        <w:outlineLvl w:val="9"/>
      </w:pPr>
      <w:r>
        <w:rPr>
          <w:rFonts w:hint="eastAsia" w:ascii="宋体" w:hAnsi="宋体" w:eastAsia="宋体" w:cs="宋体"/>
          <w:color w:val="auto"/>
          <w:spacing w:val="6"/>
          <w:sz w:val="24"/>
          <w:szCs w:val="24"/>
          <w:lang w:val="en-US" w:eastAsia="zh-CN" w:bidi="ar-SA"/>
        </w:rPr>
      </w:r>
      <w:r/>
    </w:p>
    <w:p>
      <w:pPr>
        <w:jc w:val="right"/>
        <w:keepLines w:val="0"/>
        <w:keepNext w:val="0"/>
        <w:pageBreakBefore w:val="0"/>
        <w:spacing w:line="500" w:lineRule="exact"/>
        <w:widowControl w:val="off"/>
        <w:rPr>
          <w:rFonts w:hint="eastAsia" w:ascii="宋体" w:hAnsi="宋体" w:eastAsia="宋体" w:cs="宋体"/>
          <w:color w:val="auto"/>
          <w:spacing w:val="6"/>
          <w:sz w:val="24"/>
          <w:szCs w:val="24"/>
          <w:lang w:val="en-US" w:eastAsia="zh-CN" w:bidi="ar-SA"/>
        </w:rPr>
        <w:outlineLvl w:val="9"/>
      </w:pPr>
      <w:r>
        <w:rPr>
          <w:rFonts w:hint="eastAsia" w:ascii="宋体" w:hAnsi="宋体" w:eastAsia="宋体" w:cs="宋体"/>
          <w:color w:val="auto"/>
          <w:spacing w:val="6"/>
          <w:sz w:val="24"/>
          <w:szCs w:val="24"/>
          <w:lang w:val="en-US" w:eastAsia="zh-CN" w:bidi="ar-SA"/>
        </w:rPr>
        <w:t xml:space="preserve">      供应商名称（电子签章）： __________                   </w:t>
      </w:r>
      <w:r/>
    </w:p>
    <w:p>
      <w:pPr>
        <w:ind w:firstLine="480"/>
        <w:jc w:val="center"/>
        <w:keepLines w:val="0"/>
        <w:keepNext w:val="0"/>
        <w:pageBreakBefore w:val="0"/>
        <w:spacing w:line="500" w:lineRule="exact"/>
        <w:widowControl w:val="off"/>
        <w:rPr>
          <w:rFonts w:hint="eastAsia" w:ascii="宋体" w:hAnsi="宋体" w:eastAsia="宋体" w:cs="宋体"/>
          <w:color w:val="auto"/>
          <w:spacing w:val="6"/>
          <w:sz w:val="24"/>
          <w:szCs w:val="24"/>
          <w:lang w:val="en-US" w:eastAsia="zh-CN" w:bidi="ar-SA"/>
        </w:rPr>
        <w:sectPr>
          <w:headerReference w:type="default" r:id="rId9"/>
          <w:footerReference w:type="default" r:id="rId11"/>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color w:val="auto"/>
          <w:spacing w:val="6"/>
          <w:sz w:val="24"/>
          <w:szCs w:val="24"/>
          <w:lang w:val="en-US" w:eastAsia="zh-CN" w:bidi="ar-SA"/>
        </w:rPr>
        <w:t xml:space="preserve">                 日  期：   年  月  日</w:t>
      </w:r>
      <w:r/>
    </w:p>
    <w:p>
      <w:pPr>
        <w:jc w:val="center"/>
        <w:pageBreakBefore w:val="0"/>
        <w:spacing w:line="500" w:lineRule="exact"/>
        <w:rPr>
          <w:rFonts w:hint="eastAsia" w:ascii="宋体" w:hAnsi="宋体" w:eastAsia="宋体" w:cs="宋体"/>
          <w:color w:val="auto"/>
          <w:sz w:val="32"/>
          <w:szCs w:val="32"/>
        </w:rPr>
      </w:pPr>
      <w:r>
        <w:rPr>
          <w:rFonts w:hint="eastAsia" w:ascii="宋体" w:hAnsi="宋体" w:eastAsia="宋体" w:cs="宋体"/>
          <w:b/>
          <w:bCs/>
          <w:color w:val="auto"/>
          <w:sz w:val="32"/>
          <w:szCs w:val="32"/>
        </w:rPr>
        <w:t xml:space="preserve">1</w:t>
      </w:r>
      <w:r>
        <w:rPr>
          <w:rFonts w:hint="eastAsia" w:ascii="宋体" w:hAnsi="宋体" w:cs="宋体"/>
          <w:b/>
          <w:bCs/>
          <w:color w:val="auto"/>
          <w:sz w:val="32"/>
          <w:szCs w:val="32"/>
          <w:lang w:val="en-US" w:eastAsia="zh-CN"/>
        </w:rPr>
        <w:t xml:space="preserve">1</w:t>
      </w:r>
      <w:r>
        <w:rPr>
          <w:rFonts w:hint="eastAsia" w:ascii="宋体" w:hAnsi="宋体" w:eastAsia="宋体" w:cs="宋体"/>
          <w:b/>
          <w:bCs/>
          <w:color w:val="auto"/>
          <w:sz w:val="32"/>
          <w:szCs w:val="32"/>
        </w:rPr>
        <w:t xml:space="preserve">.</w:t>
      </w:r>
      <w:r>
        <w:rPr>
          <w:rFonts w:hint="eastAsia" w:ascii="宋体" w:hAnsi="宋体" w:eastAsia="宋体" w:cs="宋体"/>
          <w:b/>
          <w:bCs/>
          <w:color w:val="auto"/>
          <w:sz w:val="32"/>
          <w:szCs w:val="32"/>
          <w:lang w:val="en-US" w:eastAsia="zh-CN"/>
        </w:rPr>
        <w:t xml:space="preserve">供应商</w:t>
      </w:r>
      <w:r>
        <w:rPr>
          <w:rFonts w:hint="eastAsia" w:ascii="宋体" w:hAnsi="宋体" w:eastAsia="宋体" w:cs="宋体"/>
          <w:b/>
          <w:bCs/>
          <w:color w:val="auto"/>
          <w:sz w:val="32"/>
          <w:szCs w:val="32"/>
        </w:rPr>
        <w:t xml:space="preserve">书面声明</w:t>
      </w:r>
      <w:r/>
    </w:p>
    <w:p>
      <w:pPr>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both"/>
        <w:spacing w:line="400" w:lineRule="exact"/>
        <w:rPr>
          <w:rFonts w:hint="eastAsia" w:ascii="宋体" w:hAnsi="宋体" w:cs="宋体"/>
          <w:color w:val="auto"/>
          <w:sz w:val="24"/>
          <w:szCs w:val="24"/>
          <w:lang w:eastAsia="zh-CN"/>
        </w:rPr>
      </w:pPr>
      <w:r>
        <w:rPr>
          <w:rFonts w:hint="default" w:ascii="Times New Roman" w:hAnsi="Times New Roman" w:cs="Times New Roman"/>
          <w:color w:val="auto"/>
          <w:sz w:val="24"/>
        </w:rPr>
        <w:t xml:space="preserve">项目名称：</w:t>
      </w:r>
      <w:r>
        <w:rPr>
          <w:rFonts w:hint="eastAsia" w:ascii="宋体" w:hAnsi="宋体" w:cs="宋体"/>
          <w:color w:val="auto"/>
          <w:sz w:val="24"/>
          <w:szCs w:val="24"/>
          <w:lang w:eastAsia="zh-CN"/>
        </w:rPr>
        <w:t xml:space="preserve">全自动生化分析仪采购</w:t>
      </w:r>
      <w:r/>
    </w:p>
    <w:p>
      <w:pPr>
        <w:ind w:firstLine="480"/>
        <w:jc w:val="both"/>
        <w:spacing w:line="400" w:lineRule="exact"/>
        <w:rPr>
          <w:rFonts w:hint="eastAsia" w:ascii="宋体" w:hAnsi="宋体" w:cs="宋体"/>
          <w:color w:val="auto"/>
          <w:sz w:val="24"/>
          <w:highlight w:val="none"/>
          <w:u w:val="single"/>
        </w:rPr>
      </w:pPr>
      <w:r>
        <w:rPr>
          <w:rFonts w:hint="default" w:ascii="Times New Roman" w:hAnsi="Times New Roman" w:cs="Times New Roman"/>
          <w:color w:val="auto"/>
          <w:sz w:val="24"/>
        </w:rPr>
        <w:t xml:space="preserve">项目编号：</w:t>
      </w:r>
      <w:r>
        <w:rPr>
          <w:rFonts w:hint="eastAsia" w:ascii="宋体" w:hAnsi="宋体" w:cs="宋体"/>
          <w:color w:val="auto"/>
          <w:sz w:val="24"/>
          <w:szCs w:val="24"/>
          <w:lang w:val="en-US" w:eastAsia="zh-CN"/>
        </w:rPr>
        <w:t xml:space="preserve">JSZC-320321-XZMX-C2025-0010</w:t>
      </w:r>
      <w:r/>
    </w:p>
    <w:p>
      <w:pPr>
        <w:ind w:firstLine="480"/>
        <w:jc w:val="left"/>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84"/>
        <w:pageBreakBefore w:val="0"/>
        <w:spacing w:line="50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我单位不是为本采购项目提供整体设计、规范编制或者项目管理、监理、检测等服务的供应商。</w:t>
      </w:r>
      <w:r/>
    </w:p>
    <w:p>
      <w:pPr>
        <w:ind w:firstLine="584"/>
        <w:pageBreakBefore w:val="0"/>
        <w:spacing w:line="50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特此声明。</w:t>
      </w:r>
      <w:r/>
    </w:p>
    <w:p>
      <w:pPr>
        <w:ind w:firstLine="584"/>
        <w:pageBreakBefore w:val="0"/>
        <w:spacing w:line="50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ind w:firstLine="584"/>
        <w:pageBreakBefore w:val="0"/>
        <w:spacing w:line="50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我单位对上述声明的真实性负责。如有虚假，将依法承担相应责任。</w:t>
      </w:r>
      <w:r/>
    </w:p>
    <w:p>
      <w:pPr>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00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73"/>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73"/>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right"/>
        <w:keepLines w:val="0"/>
        <w:keepNext w:val="0"/>
        <w:pageBreakBefore w:val="0"/>
        <w:spacing w:line="50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rPr>
        <w:t xml:space="preserve">名称（电子签章）： __________                 </w:t>
      </w:r>
      <w:r/>
    </w:p>
    <w:p>
      <w:pPr>
        <w:ind w:firstLine="480"/>
        <w:jc w:val="center"/>
        <w:keepLines w:val="0"/>
        <w:keepNext w:val="0"/>
        <w:pageBreakBefore w:val="0"/>
        <w:spacing w:line="50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  期：   年  月</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 xml:space="preserve">日</w:t>
      </w:r>
      <w:r/>
    </w:p>
    <w:p>
      <w:pPr>
        <w:pStyle w:val="76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69"/>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cs="Times New Roman"/>
          <w:b/>
          <w:color w:val="auto"/>
          <w:sz w:val="36"/>
          <w:szCs w:val="36"/>
          <w:lang w:val="en-US" w:eastAsia="zh-CN"/>
        </w:rPr>
      </w:pPr>
      <w:r/>
      <w:bookmarkStart w:id="46" w:name="_Toc16252"/>
      <w:r/>
      <w:bookmarkStart w:id="47" w:name="_Toc11910"/>
      <w:r/>
      <w:bookmarkStart w:id="48" w:name="_Toc14466"/>
      <w:r/>
      <w:bookmarkStart w:id="49" w:name="_Toc31537"/>
      <w:r/>
      <w:bookmarkStart w:id="50" w:name="_Toc10994"/>
      <w:r/>
      <w:bookmarkStart w:id="51" w:name="_Toc16357"/>
      <w:r/>
      <w:bookmarkStart w:id="52" w:name="_Toc29774"/>
      <w:r/>
      <w:bookmarkStart w:id="53" w:name="_Toc5693"/>
      <w:r/>
      <w:bookmarkStart w:id="54" w:name="_Toc7258"/>
      <w:r/>
      <w:bookmarkStart w:id="55" w:name="_Toc26794"/>
      <w:r/>
      <w:r/>
    </w:p>
    <w:p>
      <w:pPr>
        <w:jc w:val="center"/>
        <w:rPr>
          <w:rFonts w:hint="eastAsia" w:cs="Times New Roman"/>
          <w:b/>
          <w:color w:val="auto"/>
          <w:sz w:val="32"/>
          <w:szCs w:val="32"/>
          <w:lang w:val="en-US" w:eastAsia="zh-CN"/>
        </w:rPr>
      </w:pPr>
      <w:r>
        <w:rPr>
          <w:rFonts w:hint="eastAsia" w:cs="Times New Roman"/>
          <w:b/>
          <w:color w:val="auto"/>
          <w:sz w:val="32"/>
          <w:szCs w:val="32"/>
          <w:lang w:val="en-US" w:eastAsia="zh-CN"/>
        </w:rPr>
      </w:r>
      <w:r/>
    </w:p>
    <w:p>
      <w:pPr>
        <w:jc w:val="center"/>
        <w:rPr>
          <w:rFonts w:hint="eastAsia" w:cs="Times New Roman"/>
          <w:b/>
          <w:color w:val="auto"/>
          <w:sz w:val="32"/>
          <w:szCs w:val="32"/>
          <w:lang w:val="en-US" w:eastAsia="zh-CN"/>
        </w:rPr>
      </w:pPr>
      <w:r>
        <w:rPr>
          <w:rFonts w:hint="eastAsia" w:cs="Times New Roman"/>
          <w:b/>
          <w:color w:val="auto"/>
          <w:sz w:val="32"/>
          <w:szCs w:val="32"/>
          <w:lang w:val="en-US" w:eastAsia="zh-CN"/>
        </w:rPr>
      </w:r>
      <w:r/>
    </w:p>
    <w:p>
      <w:pPr>
        <w:jc w:val="center"/>
        <w:rPr>
          <w:rFonts w:hint="eastAsia" w:cs="Times New Roman"/>
          <w:b/>
          <w:color w:val="auto"/>
          <w:sz w:val="32"/>
          <w:szCs w:val="32"/>
          <w:lang w:val="en-US" w:eastAsia="zh-CN"/>
        </w:rPr>
      </w:pPr>
      <w:r>
        <w:rPr>
          <w:rFonts w:hint="eastAsia" w:cs="Times New Roman"/>
          <w:b/>
          <w:color w:val="auto"/>
          <w:sz w:val="32"/>
          <w:szCs w:val="32"/>
          <w:lang w:val="en-US" w:eastAsia="zh-CN"/>
        </w:rPr>
      </w:r>
      <w:r/>
    </w:p>
    <w:p>
      <w:pPr>
        <w:jc w:val="center"/>
        <w:rPr>
          <w:rFonts w:hint="eastAsia" w:cs="Times New Roman"/>
          <w:b/>
          <w:color w:val="auto"/>
          <w:sz w:val="32"/>
          <w:szCs w:val="32"/>
          <w:lang w:val="en-US" w:eastAsia="zh-CN"/>
        </w:rPr>
      </w:pPr>
      <w:r>
        <w:rPr>
          <w:rFonts w:hint="eastAsia" w:cs="Times New Roman"/>
          <w:b/>
          <w:color w:val="auto"/>
          <w:sz w:val="32"/>
          <w:szCs w:val="32"/>
          <w:lang w:val="en-US" w:eastAsia="zh-CN"/>
        </w:rPr>
      </w:r>
      <w:r/>
    </w:p>
    <w:p>
      <w:pPr>
        <w:jc w:val="center"/>
        <w:rPr>
          <w:rFonts w:hint="eastAsia" w:cs="Times New Roman"/>
          <w:b/>
          <w:color w:val="auto"/>
          <w:sz w:val="32"/>
          <w:szCs w:val="32"/>
          <w:lang w:val="en-US" w:eastAsia="zh-CN"/>
        </w:rPr>
      </w:pPr>
      <w:r>
        <w:rPr>
          <w:rFonts w:hint="eastAsia" w:cs="Times New Roman"/>
          <w:b/>
          <w:color w:val="auto"/>
          <w:sz w:val="32"/>
          <w:szCs w:val="32"/>
          <w:lang w:val="en-US" w:eastAsia="zh-CN"/>
        </w:rPr>
      </w:r>
      <w:r/>
    </w:p>
    <w:p>
      <w:pPr>
        <w:jc w:val="center"/>
        <w:rPr>
          <w:rFonts w:hint="eastAsia" w:cs="Times New Roman"/>
          <w:b/>
          <w:color w:val="auto"/>
          <w:sz w:val="32"/>
          <w:szCs w:val="32"/>
          <w:lang w:val="en-US" w:eastAsia="zh-CN"/>
        </w:rPr>
      </w:pPr>
      <w:r>
        <w:rPr>
          <w:rFonts w:hint="eastAsia" w:cs="Times New Roman"/>
          <w:b/>
          <w:color w:val="auto"/>
          <w:sz w:val="32"/>
          <w:szCs w:val="32"/>
          <w:lang w:val="en-US" w:eastAsia="zh-CN"/>
        </w:rPr>
      </w:r>
      <w:r/>
    </w:p>
    <w:p>
      <w:pPr>
        <w:jc w:val="center"/>
        <w:rPr>
          <w:rFonts w:hint="eastAsia" w:cs="Times New Roman"/>
          <w:b/>
          <w:color w:val="auto"/>
          <w:sz w:val="32"/>
          <w:szCs w:val="32"/>
          <w:lang w:val="en-US" w:eastAsia="zh-CN"/>
        </w:rPr>
      </w:pPr>
      <w:r>
        <w:rPr>
          <w:rFonts w:hint="eastAsia" w:cs="Times New Roman"/>
          <w:b/>
          <w:color w:val="auto"/>
          <w:sz w:val="32"/>
          <w:szCs w:val="32"/>
          <w:lang w:val="en-US" w:eastAsia="zh-CN"/>
        </w:rPr>
      </w:r>
      <w:r/>
    </w:p>
    <w:p>
      <w:pPr>
        <w:jc w:val="center"/>
        <w:rPr>
          <w:rFonts w:hint="eastAsia" w:cs="Times New Roman"/>
          <w:b/>
          <w:color w:val="auto"/>
          <w:sz w:val="32"/>
          <w:szCs w:val="32"/>
          <w:lang w:val="en-US" w:eastAsia="zh-CN"/>
        </w:rPr>
      </w:pPr>
      <w:r>
        <w:rPr>
          <w:rFonts w:hint="eastAsia" w:cs="Times New Roman"/>
          <w:b/>
          <w:color w:val="auto"/>
          <w:sz w:val="32"/>
          <w:szCs w:val="32"/>
          <w:lang w:val="en-US" w:eastAsia="zh-CN"/>
        </w:rPr>
      </w:r>
      <w:r/>
    </w:p>
    <w:p>
      <w:pPr>
        <w:jc w:val="center"/>
        <w:rPr>
          <w:rFonts w:hint="eastAsia" w:cs="Times New Roman"/>
          <w:b/>
          <w:color w:val="auto"/>
          <w:sz w:val="32"/>
          <w:szCs w:val="32"/>
          <w:lang w:val="en-US" w:eastAsia="zh-CN"/>
        </w:rPr>
      </w:pPr>
      <w:r>
        <w:rPr>
          <w:rFonts w:hint="eastAsia" w:cs="Times New Roman"/>
          <w:b/>
          <w:color w:val="auto"/>
          <w:sz w:val="32"/>
          <w:szCs w:val="32"/>
          <w:lang w:val="en-US" w:eastAsia="zh-CN"/>
        </w:rPr>
      </w:r>
      <w:r/>
    </w:p>
    <w:p>
      <w:pPr>
        <w:jc w:val="center"/>
        <w:rPr>
          <w:rFonts w:hint="eastAsia" w:cs="Times New Roman"/>
          <w:b/>
          <w:color w:val="auto"/>
          <w:sz w:val="32"/>
          <w:szCs w:val="32"/>
          <w:lang w:val="en-US" w:eastAsia="zh-CN"/>
        </w:rPr>
      </w:pPr>
      <w:r>
        <w:rPr>
          <w:rFonts w:hint="eastAsia" w:cs="Times New Roman"/>
          <w:b/>
          <w:color w:val="auto"/>
          <w:sz w:val="32"/>
          <w:szCs w:val="32"/>
          <w:lang w:val="en-US" w:eastAsia="zh-CN"/>
        </w:rPr>
      </w:r>
      <w:r/>
    </w:p>
    <w:p>
      <w:pPr>
        <w:jc w:val="center"/>
        <w:rPr>
          <w:rFonts w:hint="eastAsia" w:cs="Times New Roman"/>
          <w:b/>
          <w:color w:val="auto"/>
          <w:sz w:val="32"/>
          <w:szCs w:val="32"/>
          <w:lang w:val="en-US" w:eastAsia="zh-CN"/>
        </w:rPr>
      </w:pPr>
      <w:r>
        <w:rPr>
          <w:rFonts w:hint="eastAsia" w:cs="Times New Roman"/>
          <w:b/>
          <w:color w:val="auto"/>
          <w:sz w:val="32"/>
          <w:szCs w:val="32"/>
          <w:lang w:val="en-US" w:eastAsia="zh-CN"/>
        </w:rPr>
      </w:r>
      <w:r/>
    </w:p>
    <w:p>
      <w:pPr>
        <w:jc w:val="center"/>
        <w:rPr>
          <w:rFonts w:hint="eastAsia" w:cs="Times New Roman"/>
          <w:b/>
          <w:color w:val="auto"/>
          <w:sz w:val="32"/>
          <w:szCs w:val="32"/>
          <w:lang w:val="en-US" w:eastAsia="zh-CN"/>
        </w:rPr>
      </w:pPr>
      <w:r>
        <w:rPr>
          <w:rFonts w:hint="eastAsia" w:cs="Times New Roman"/>
          <w:b/>
          <w:color w:val="auto"/>
          <w:sz w:val="32"/>
          <w:szCs w:val="32"/>
          <w:lang w:val="en-US" w:eastAsia="zh-CN"/>
        </w:rPr>
      </w:r>
      <w:r/>
    </w:p>
    <w:p>
      <w:pPr>
        <w:rPr>
          <w:rFonts w:hint="eastAsia"/>
          <w:color w:val="auto"/>
          <w:lang w:val="en-US" w:eastAsia="zh-CN"/>
        </w:rPr>
      </w:pPr>
      <w:r>
        <w:rPr>
          <w:rFonts w:hint="eastAsia"/>
          <w:color w:val="auto"/>
          <w:lang w:val="en-US" w:eastAsia="zh-CN"/>
        </w:rPr>
      </w:r>
      <w:bookmarkEnd w:id="46"/>
      <w:r/>
      <w:bookmarkEnd w:id="47"/>
      <w:r/>
      <w:bookmarkEnd w:id="48"/>
      <w:r/>
      <w:bookmarkEnd w:id="49"/>
      <w:r/>
      <w:bookmarkEnd w:id="50"/>
      <w:r/>
      <w:bookmarkEnd w:id="51"/>
      <w:r/>
      <w:bookmarkEnd w:id="52"/>
      <w:r/>
      <w:bookmarkEnd w:id="53"/>
      <w:r/>
      <w:bookmarkEnd w:id="54"/>
      <w:r/>
      <w:bookmarkEnd w:id="55"/>
      <w:r/>
      <w:r/>
    </w:p>
    <w:p>
      <w:pPr>
        <w:pStyle w:val="759"/>
        <w:ind w:left="0" w:firstLine="0"/>
        <w:rPr>
          <w:rFonts w:hint="eastAsia" w:ascii="宋体" w:hAnsi="宋体" w:eastAsia="宋体" w:cs="仿宋"/>
          <w:b/>
          <w:bCs/>
          <w:color w:val="auto"/>
          <w:sz w:val="32"/>
          <w:szCs w:val="32"/>
          <w:lang w:eastAsia="zh-CN"/>
        </w:rPr>
      </w:pPr>
      <w:r>
        <w:rPr>
          <w:rFonts w:hint="eastAsia" w:ascii="宋体" w:hAnsi="宋体" w:eastAsia="宋体" w:cs="仿宋"/>
          <w:b/>
          <w:bCs/>
          <w:color w:val="auto"/>
          <w:sz w:val="32"/>
          <w:szCs w:val="32"/>
          <w:lang w:eastAsia="zh-CN"/>
        </w:rPr>
      </w:r>
      <w:r/>
    </w:p>
    <w:p>
      <w:pPr>
        <w:ind w:firstLine="482"/>
        <w:jc w:val="center"/>
        <w:spacing w:line="480" w:lineRule="exact"/>
        <w:rPr>
          <w:rFonts w:hAnsi="宋体" w:cs="宋体"/>
          <w:b/>
          <w:bCs/>
          <w:color w:val="auto"/>
          <w:sz w:val="28"/>
          <w:szCs w:val="28"/>
        </w:rPr>
      </w:pPr>
      <w:r>
        <w:rPr>
          <w:rFonts w:hint="eastAsia" w:ascii="宋体" w:hAnsi="宋体" w:cs="宋体"/>
          <w:b/>
          <w:color w:val="auto"/>
          <w:sz w:val="28"/>
          <w:szCs w:val="28"/>
          <w:lang w:val="en-US" w:eastAsia="zh-CN"/>
        </w:rPr>
        <w:t xml:space="preserve">12</w:t>
      </w:r>
      <w:r>
        <w:rPr>
          <w:rFonts w:hint="eastAsia" w:ascii="宋体" w:hAnsi="宋体" w:cs="宋体"/>
          <w:b/>
          <w:color w:val="auto"/>
          <w:sz w:val="28"/>
          <w:szCs w:val="28"/>
        </w:rPr>
        <w:t xml:space="preserve">、</w:t>
      </w:r>
      <w:r>
        <w:rPr>
          <w:rFonts w:hint="eastAsia" w:hAnsi="宋体" w:cs="宋体"/>
          <w:b/>
          <w:bCs/>
          <w:color w:val="auto"/>
          <w:sz w:val="28"/>
          <w:szCs w:val="28"/>
        </w:rPr>
        <w:t xml:space="preserve">预付款保函支付条款模板</w:t>
      </w:r>
      <w:r/>
    </w:p>
    <w:p>
      <w:pPr>
        <w:ind w:firstLine="565"/>
        <w:spacing w:line="480" w:lineRule="exact"/>
        <w:rPr>
          <w:rFonts w:ascii="宋体" w:hAnsi="宋体" w:cs="宋体"/>
          <w:b/>
          <w:color w:val="auto"/>
          <w:sz w:val="24"/>
        </w:rPr>
      </w:pPr>
      <w:r>
        <w:rPr>
          <w:rFonts w:ascii="宋体" w:hAnsi="宋体" w:cs="宋体"/>
          <w:b/>
          <w:color w:val="auto"/>
          <w:sz w:val="24"/>
        </w:rPr>
      </w:r>
      <w:r/>
    </w:p>
    <w:p>
      <w:pPr>
        <w:ind w:firstLine="565"/>
        <w:spacing w:line="480" w:lineRule="exact"/>
        <w:rPr>
          <w:rFonts w:ascii="宋体" w:hAnsi="宋体" w:cs="宋体"/>
          <w:b/>
          <w:color w:val="auto"/>
          <w:sz w:val="24"/>
        </w:rPr>
      </w:pPr>
      <w:r>
        <w:rPr>
          <w:rFonts w:hint="eastAsia" w:ascii="宋体" w:hAnsi="宋体" w:cs="宋体"/>
          <w:b/>
          <w:color w:val="auto"/>
          <w:sz w:val="24"/>
        </w:rPr>
        <w:t xml:space="preserve">符合条件一：提交预付款保函的</w:t>
      </w:r>
      <w:r/>
    </w:p>
    <w:p>
      <w:pPr>
        <w:ind w:firstLine="562"/>
        <w:spacing w:line="480" w:lineRule="exact"/>
        <w:rPr>
          <w:rFonts w:ascii="宋体" w:hAnsi="宋体" w:cs="宋体"/>
          <w:color w:val="auto"/>
          <w:sz w:val="24"/>
          <w:u w:val="single"/>
        </w:rPr>
      </w:pPr>
      <w:r>
        <w:rPr>
          <w:rFonts w:hint="eastAsia" w:ascii="宋体" w:hAnsi="宋体" w:cs="宋体"/>
          <w:color w:val="auto"/>
          <w:sz w:val="24"/>
        </w:rPr>
        <w:t xml:space="preserve">（1）合同签订且乙方向甲方出具预付款保函后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符合条件二：不提交预付款保函的</w:t>
      </w:r>
      <w:r/>
    </w:p>
    <w:p>
      <w:pPr>
        <w:ind w:firstLine="562"/>
        <w:spacing w:line="480" w:lineRule="exact"/>
        <w:rPr>
          <w:rFonts w:ascii="宋体" w:hAnsi="宋体" w:cs="宋体"/>
          <w:color w:val="auto"/>
          <w:sz w:val="24"/>
          <w:u w:val="single"/>
        </w:rPr>
      </w:pPr>
      <w:r>
        <w:rPr>
          <w:rFonts w:hint="eastAsia" w:ascii="宋体" w:hAnsi="宋体" w:cs="宋体"/>
          <w:color w:val="auto"/>
          <w:sz w:val="24"/>
        </w:rPr>
        <w:t xml:space="preserve">（1）合同签订后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w:t>
      </w:r>
      <w:r/>
    </w:p>
    <w:p>
      <w:pPr>
        <w:ind w:left="140" w:firstLine="565"/>
        <w:spacing w:line="480" w:lineRule="exact"/>
        <w:rPr>
          <w:rFonts w:hint="eastAsia" w:ascii="宋体" w:hAnsi="宋体" w:eastAsia="宋体" w:cs="宋体"/>
          <w:b/>
          <w:color w:val="auto"/>
          <w:sz w:val="24"/>
          <w:lang w:eastAsia="zh-CN"/>
        </w:rPr>
      </w:pPr>
      <w:r>
        <w:rPr>
          <w:rFonts w:hint="eastAsia" w:ascii="宋体" w:hAnsi="宋体" w:cs="宋体"/>
          <w:b/>
          <w:color w:val="auto"/>
          <w:sz w:val="24"/>
        </w:rPr>
        <w:t xml:space="preserve">注</w:t>
      </w:r>
      <w:r>
        <w:rPr>
          <w:rFonts w:hint="eastAsia" w:ascii="宋体" w:hAnsi="宋体" w:cs="宋体"/>
          <w:b/>
          <w:color w:val="auto"/>
          <w:sz w:val="24"/>
          <w:lang w:eastAsia="zh-CN"/>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1、付款条件一中，出具预付款保函后支付的合同款应当与保函金额一致。</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2、付款条件二中，预付款比例设定应符合《关于做好政府采购支持企业发展有关事项的通知》(苏财购〔2020〕52号)要求。</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778"/>
        <w:jc w:val="center"/>
        <w:spacing w:before="0" w:beforeAutospacing="0" w:after="0" w:afterAutospacing="0"/>
        <w:rPr>
          <w:rFonts w:hint="eastAsia"/>
          <w:b/>
          <w:bCs/>
          <w:color w:val="auto"/>
          <w:sz w:val="28"/>
          <w:szCs w:val="28"/>
        </w:rPr>
      </w:pPr>
      <w:r>
        <w:rPr>
          <w:rFonts w:hint="eastAsia"/>
          <w:b/>
          <w:bCs/>
          <w:color w:val="auto"/>
          <w:sz w:val="28"/>
          <w:szCs w:val="28"/>
        </w:rPr>
      </w:r>
      <w:r/>
    </w:p>
    <w:p>
      <w:pPr>
        <w:pStyle w:val="778"/>
        <w:jc w:val="center"/>
        <w:spacing w:before="0" w:beforeAutospacing="0" w:after="0" w:afterAutospacing="0"/>
        <w:rPr>
          <w:rFonts w:hint="eastAsia"/>
          <w:b/>
          <w:bCs/>
          <w:color w:val="auto"/>
          <w:sz w:val="28"/>
          <w:szCs w:val="28"/>
        </w:rPr>
      </w:pPr>
      <w:r>
        <w:rPr>
          <w:rFonts w:hint="eastAsia"/>
          <w:b/>
          <w:bCs/>
          <w:color w:val="auto"/>
          <w:sz w:val="28"/>
          <w:szCs w:val="28"/>
        </w:rPr>
      </w:r>
      <w:r/>
    </w:p>
    <w:p>
      <w:pPr>
        <w:pStyle w:val="778"/>
        <w:jc w:val="center"/>
        <w:spacing w:before="0" w:beforeAutospacing="0" w:after="0" w:afterAutospacing="0"/>
        <w:rPr>
          <w:b/>
          <w:bCs/>
          <w:color w:val="auto"/>
          <w:sz w:val="28"/>
          <w:szCs w:val="28"/>
        </w:rPr>
      </w:pPr>
      <w:r>
        <w:rPr>
          <w:rFonts w:hint="eastAsia"/>
          <w:b/>
          <w:bCs/>
          <w:color w:val="auto"/>
          <w:sz w:val="28"/>
          <w:szCs w:val="28"/>
          <w:lang w:val="en-US" w:eastAsia="zh-CN"/>
        </w:rPr>
        <w:t xml:space="preserve">13.</w:t>
      </w:r>
      <w:bookmarkStart w:id="56" w:name="_GoBack"/>
      <w:r/>
      <w:bookmarkEnd w:id="56"/>
      <w:r>
        <w:rPr>
          <w:rFonts w:hint="eastAsia"/>
          <w:b/>
          <w:bCs/>
          <w:color w:val="auto"/>
          <w:sz w:val="28"/>
          <w:szCs w:val="28"/>
        </w:rPr>
        <w:t xml:space="preserve">代理服务收费标准</w:t>
      </w:r>
      <w:r/>
    </w:p>
    <w:p>
      <w:pPr>
        <w:ind w:left="1080"/>
        <w:jc w:val="center"/>
        <w:spacing w:line="400" w:lineRule="exact"/>
        <w:rPr>
          <w:rFonts w:ascii="宋体" w:hAnsi="宋体" w:cs="宋体"/>
          <w:color w:val="auto"/>
          <w:sz w:val="32"/>
          <w:szCs w:val="32"/>
        </w:rPr>
      </w:pPr>
      <w:r>
        <w:rPr>
          <w:rFonts w:ascii="宋体" w:hAnsi="宋体" w:cs="宋体"/>
          <w:color w:val="auto"/>
          <w:sz w:val="32"/>
          <w:szCs w:val="32"/>
        </w:rPr>
      </w:r>
      <w:r/>
    </w:p>
    <w:tbl>
      <w:tblPr>
        <w:tblStyle w:val="751"/>
        <w:tblW w:w="776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16"/>
        <w:gridCol w:w="2953"/>
      </w:tblGrid>
      <w:tr>
        <w:trPr>
          <w:jc w:val="center"/>
          <w:trHeight w:val="567"/>
        </w:trPr>
        <w:tc>
          <w:tcPr>
            <w:tcBorders>
              <w:top w:val="single" w:color="auto" w:sz="4" w:space="0"/>
            </w:tcBorders>
            <w:tcW w:w="481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中标金额</w:t>
            </w:r>
            <w:r/>
          </w:p>
        </w:tc>
        <w:tc>
          <w:tcPr>
            <w:tcBorders>
              <w:top w:val="single" w:color="auto" w:sz="4" w:space="0"/>
            </w:tcBorders>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费率</w:t>
            </w:r>
            <w:r/>
          </w:p>
        </w:tc>
      </w:tr>
      <w:tr>
        <w:trPr>
          <w:jc w:val="center"/>
          <w:trHeight w:val="567"/>
        </w:trPr>
        <w:tc>
          <w:tcPr>
            <w:tcW w:w="481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最低收费金额（每个委托项目）</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5000元</w:t>
            </w:r>
            <w:r/>
          </w:p>
        </w:tc>
      </w:tr>
      <w:tr>
        <w:trPr>
          <w:jc w:val="center"/>
          <w:trHeight w:val="567"/>
        </w:trPr>
        <w:tc>
          <w:tcPr>
            <w:tcW w:w="481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50万元以下（含50万元）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1.6%</w:t>
            </w:r>
            <w:r/>
          </w:p>
        </w:tc>
      </w:tr>
      <w:tr>
        <w:trPr>
          <w:jc w:val="center"/>
          <w:trHeight w:val="567"/>
        </w:trPr>
        <w:tc>
          <w:tcPr>
            <w:tcW w:w="481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50-400万元（含400万元）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1.5%</w:t>
            </w:r>
            <w:r/>
          </w:p>
        </w:tc>
      </w:tr>
      <w:tr>
        <w:trPr>
          <w:jc w:val="center"/>
          <w:trHeight w:val="567"/>
        </w:trPr>
        <w:tc>
          <w:tcPr>
            <w:tcW w:w="481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400-1000万元（含1000万元）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1.1%</w:t>
            </w:r>
            <w:r/>
          </w:p>
        </w:tc>
      </w:tr>
      <w:tr>
        <w:trPr>
          <w:jc w:val="center"/>
          <w:trHeight w:val="567"/>
        </w:trPr>
        <w:tc>
          <w:tcPr>
            <w:tcW w:w="481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1000-5000万元（含5000万元）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0.8%</w:t>
            </w:r>
            <w:r/>
          </w:p>
        </w:tc>
      </w:tr>
      <w:tr>
        <w:trPr>
          <w:jc w:val="center"/>
          <w:trHeight w:val="567"/>
        </w:trPr>
        <w:tc>
          <w:tcPr>
            <w:tcW w:w="481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5000-1亿元（含1亿元）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0.25%</w:t>
            </w:r>
            <w:r/>
          </w:p>
        </w:tc>
      </w:tr>
      <w:tr>
        <w:trPr>
          <w:jc w:val="center"/>
          <w:trHeight w:val="567"/>
        </w:trPr>
        <w:tc>
          <w:tcPr>
            <w:tcW w:w="481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1-10亿元（含10亿元）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0.05%</w:t>
            </w:r>
            <w:r/>
          </w:p>
        </w:tc>
      </w:tr>
      <w:tr>
        <w:trPr>
          <w:jc w:val="center"/>
          <w:trHeight w:val="567"/>
        </w:trPr>
        <w:tc>
          <w:tcPr>
            <w:tcW w:w="481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10-50亿元（含50亿元）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0.01%</w:t>
            </w:r>
            <w:r/>
          </w:p>
        </w:tc>
      </w:tr>
      <w:tr>
        <w:trPr>
          <w:jc w:val="center"/>
          <w:trHeight w:val="567"/>
        </w:trPr>
        <w:tc>
          <w:tcPr>
            <w:tcW w:w="481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50亿元以上</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0.005%</w:t>
            </w:r>
            <w:r/>
          </w:p>
        </w:tc>
      </w:tr>
    </w:tbl>
    <w:p>
      <w:pPr>
        <w:jc w:val="center"/>
        <w:spacing w:line="400" w:lineRule="exact"/>
        <w:rPr>
          <w:rFonts w:ascii="宋体" w:hAnsi="宋体" w:cs="宋体"/>
          <w:color w:val="auto"/>
          <w:sz w:val="32"/>
          <w:szCs w:val="32"/>
        </w:rPr>
      </w:pPr>
      <w:r>
        <w:rPr>
          <w:rFonts w:ascii="宋体" w:hAnsi="宋体" w:cs="宋体"/>
          <w:color w:val="auto"/>
          <w:sz w:val="32"/>
          <w:szCs w:val="32"/>
        </w:rPr>
      </w:r>
      <w:r/>
    </w:p>
    <w:p>
      <w:pPr>
        <w:spacing w:line="312" w:lineRule="auto"/>
        <w:rPr>
          <w:rFonts w:ascii="宋体" w:hAnsi="宋体" w:cs="宋体"/>
          <w:color w:val="auto"/>
          <w:sz w:val="24"/>
        </w:rPr>
      </w:pPr>
      <w:r>
        <w:rPr>
          <w:rFonts w:hint="eastAsia" w:ascii="宋体" w:hAnsi="宋体" w:cs="宋体"/>
          <w:color w:val="auto"/>
          <w:sz w:val="24"/>
        </w:rPr>
        <w:t xml:space="preserve">说明：</w:t>
      </w:r>
      <w:r/>
    </w:p>
    <w:p>
      <w:pPr>
        <w:spacing w:line="312" w:lineRule="auto"/>
        <w:rPr>
          <w:rFonts w:ascii="宋体" w:hAnsi="宋体" w:cs="宋体"/>
          <w:color w:val="auto"/>
          <w:sz w:val="24"/>
        </w:rP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312" w:lineRule="auto"/>
        <w:rPr>
          <w:rFonts w:ascii="宋体" w:hAnsi="宋体" w:cs="宋体"/>
          <w:color w:val="auto"/>
          <w:sz w:val="24"/>
        </w:rPr>
      </w:pPr>
      <w:r>
        <w:rPr>
          <w:rFonts w:hint="eastAsia" w:ascii="宋体" w:hAnsi="宋体" w:cs="宋体"/>
          <w:color w:val="auto"/>
          <w:sz w:val="24"/>
        </w:rPr>
        <w:t xml:space="preserve">2.代理服务费按差额定率累进法计算。</w:t>
      </w:r>
      <w:r/>
    </w:p>
    <w:p>
      <w:pPr>
        <w:spacing w:line="312" w:lineRule="auto"/>
        <w:rPr>
          <w:rFonts w:ascii="宋体" w:hAnsi="宋体" w:cs="宋体"/>
          <w:color w:val="auto"/>
          <w:sz w:val="24"/>
        </w:rPr>
      </w:pPr>
      <w:r>
        <w:rPr>
          <w:rFonts w:hint="eastAsia" w:ascii="宋体" w:hAnsi="宋体" w:cs="宋体"/>
          <w:color w:val="auto"/>
          <w:sz w:val="24"/>
        </w:rPr>
        <w:t xml:space="preserve">3.代理服务费基准金额（按差额定率累进法计算的）=中标金额（按差额定率累进法计算的） * 费率（%）。</w:t>
      </w:r>
      <w:r/>
    </w:p>
    <w:p>
      <w:pPr>
        <w:spacing w:line="312" w:lineRule="auto"/>
        <w:rPr>
          <w:rFonts w:ascii="宋体" w:hAnsi="宋体" w:cs="宋体"/>
          <w:color w:val="auto"/>
          <w:sz w:val="24"/>
        </w:rPr>
      </w:pPr>
      <w:r>
        <w:rPr>
          <w:rFonts w:hint="eastAsia" w:ascii="宋体" w:hAnsi="宋体" w:cs="宋体"/>
          <w:color w:val="auto"/>
          <w:sz w:val="24"/>
        </w:rPr>
        <w:t xml:space="preserve">4.代理服务费应收取金额=代理服务费基准金额（按差额定率累进法计算的）的合计数。</w:t>
      </w:r>
      <w:r/>
    </w:p>
    <w:p>
      <w:pPr>
        <w:spacing w:line="312" w:lineRule="auto"/>
        <w:rPr>
          <w:rFonts w:ascii="宋体" w:hAnsi="宋体" w:cs="宋体"/>
          <w:color w:val="auto"/>
          <w:sz w:val="24"/>
          <w:szCs w:val="24"/>
        </w:rPr>
      </w:pPr>
      <w:r>
        <w:rPr>
          <w:rFonts w:hint="eastAsia" w:ascii="宋体" w:hAnsi="宋体" w:cs="宋体"/>
          <w:color w:val="auto"/>
          <w:sz w:val="24"/>
        </w:rPr>
        <w:t xml:space="preserve">5.定点类等无金额或事先不能计算出价格总额的项目，按中标（成交）金额100万元计算服务费。</w:t>
      </w:r>
      <w:r/>
    </w:p>
    <w:p>
      <w:pPr>
        <w:rPr>
          <w:color w:val="auto"/>
        </w:rPr>
      </w:pPr>
      <w:r>
        <w:rPr>
          <w:color w:val="auto"/>
        </w:rPr>
      </w:r>
      <w:r/>
    </w:p>
    <w:sectPr>
      <w:headerReference w:type="default" r:id="rId10"/>
      <w:footerReference w:type="default" r:id="rId12"/>
      <w:footnotePr/>
      <w:endnotePr/>
      <w:type w:val="nextPage"/>
      <w:pgSz w:w="11911" w:h="16838" w:orient="portrait"/>
      <w:pgMar w:top="1179" w:right="1134" w:bottom="1361" w:left="1134" w:header="595" w:footer="116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alibri Light">
    <w:panose1 w:val="020F0302020204030204"/>
  </w:font>
  <w:font w:name="仿宋">
    <w:panose1 w:val="02010609060101010101"/>
  </w:font>
  <w:font w:name="楷体_GB2312">
    <w:panose1 w:val="02010609060101010101"/>
  </w:font>
  <w:font w:name="Cambria">
    <w:panose1 w:val="02040503050406030204"/>
  </w:font>
  <w:font w:name="Calibri">
    <w:panose1 w:val="020F0502020204030204"/>
  </w:font>
  <w:font w:name="Courier New">
    <w:panose1 w:val="02070309020205020404"/>
  </w:font>
  <w:font w:name="Arial">
    <w:panose1 w:val="020B0604020202020204"/>
  </w:font>
  <w:font w:name="仿宋_GB2312">
    <w:panose1 w:val="02010609060101010101"/>
  </w:font>
  <w:font w:name="Verdana">
    <w:panose1 w:val="020B0604030504040204"/>
  </w:font>
  <w:font w:name="黑体">
    <w:panose1 w:val="02010609060101010101"/>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- 41 -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- 41 -</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- 44 -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- 44 -</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firstLine="360"/>
      <w:rPr>
        <w:rFonts w:hint="eastAsia"/>
      </w:rPr>
      <w:pBdr>
        <w:bottom w:val="none" w:color="000000" w:sz="0" w:space="1"/>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4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pStyle w:val="985"/>
      <w:isLgl w:val="false"/>
      <w:suff w:val="tab"/>
      <w:lvlText w:val="%1.%2."/>
      <w:lvlJc w:val="left"/>
      <w:pPr>
        <w:ind w:left="567" w:hanging="567"/>
      </w:pPr>
    </w:lvl>
    <w:lvl w:ilvl="2">
      <w:start w:val="1"/>
      <w:numFmt w:val="decimal"/>
      <w:pStyle w:val="986"/>
      <w:isLgl w:val="false"/>
      <w:suff w:val="tab"/>
      <w:lvlText w:val="%1.%2.%3."/>
      <w:lvlJc w:val="left"/>
      <w:pPr>
        <w:ind w:left="709" w:hanging="709"/>
      </w:pPr>
    </w:lvl>
    <w:lvl w:ilvl="3">
      <w:start w:val="1"/>
      <w:numFmt w:val="decimal"/>
      <w:isLgl w:val="false"/>
      <w:suff w:val="tab"/>
      <w:lvlText w:val="%1.%2.%3.%4."/>
      <w:lvlJc w:val="left"/>
      <w:pPr>
        <w:ind w:left="1701"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50" w:hanging="750"/>
        <w:tabs>
          <w:tab w:val="left" w:pos="0" w:leader="none"/>
        </w:tabs>
      </w:pPr>
      <w:rPr>
        <w:rFonts w:hint="default" w:cs="Times New Roman"/>
      </w:rPr>
    </w:lvl>
    <w:lvl w:ilvl="1">
      <w:start w:val="1"/>
      <w:numFmt w:val="lowerLetter"/>
      <w:pStyle w:val="742"/>
      <w:isLgl w:val="false"/>
      <w:suff w:val="tab"/>
      <w:lvlText w:val="%2)"/>
      <w:lvlJc w:val="left"/>
      <w:pPr>
        <w:ind w:left="840" w:hanging="420"/>
        <w:tabs>
          <w:tab w:val="left" w:pos="0" w:leader="none"/>
        </w:tabs>
      </w:pPr>
      <w:rPr>
        <w:rFonts w:cs="Times New Roman"/>
      </w:rPr>
    </w:lvl>
    <w:lvl w:ilvl="2">
      <w:start w:val="1"/>
      <w:numFmt w:val="none"/>
      <w:isLgl w:val="false"/>
      <w:suff w:val="nothing"/>
      <w:lvlText w:val=""/>
      <w:lvlJc w:val="left"/>
      <w:pPr>
        <w:tabs>
          <w:tab w:val="left" w:pos="0" w:leader="none"/>
        </w:tabs>
      </w:pPr>
      <w:rPr>
        <w:rFonts w:cs="Times New Roman"/>
      </w:rPr>
    </w:lvl>
    <w:lvl w:ilvl="3">
      <w:start w:val="1"/>
      <w:numFmt w:val="none"/>
      <w:isLgl w:val="false"/>
      <w:suff w:val="nothing"/>
      <w:lvlText w:val=""/>
      <w:lvlJc w:val="left"/>
      <w:pPr>
        <w:tabs>
          <w:tab w:val="left" w:pos="0" w:leader="none"/>
        </w:tabs>
      </w:pPr>
      <w:rPr>
        <w:rFonts w:cs="Times New Roman"/>
      </w:rPr>
    </w:lvl>
    <w:lvl w:ilvl="4">
      <w:start w:val="1"/>
      <w:numFmt w:val="none"/>
      <w:isLgl w:val="false"/>
      <w:suff w:val="nothing"/>
      <w:lvlText w:val=""/>
      <w:lvlJc w:val="left"/>
      <w:pPr>
        <w:tabs>
          <w:tab w:val="left" w:pos="0" w:leader="none"/>
        </w:tabs>
      </w:pPr>
      <w:rPr>
        <w:rFonts w:cs="Times New Roman"/>
      </w:rPr>
    </w:lvl>
    <w:lvl w:ilvl="5">
      <w:start w:val="1"/>
      <w:numFmt w:val="none"/>
      <w:isLgl w:val="false"/>
      <w:suff w:val="nothing"/>
      <w:lvlText w:val=""/>
      <w:lvlJc w:val="left"/>
      <w:pPr>
        <w:tabs>
          <w:tab w:val="left" w:pos="0" w:leader="none"/>
        </w:tabs>
      </w:pPr>
      <w:rPr>
        <w:rFonts w:cs="Times New Roman"/>
      </w:rPr>
    </w:lvl>
    <w:lvl w:ilvl="6">
      <w:start w:val="1"/>
      <w:numFmt w:val="none"/>
      <w:isLgl w:val="false"/>
      <w:suff w:val="nothing"/>
      <w:lvlText w:val=""/>
      <w:lvlJc w:val="left"/>
      <w:pPr>
        <w:tabs>
          <w:tab w:val="left" w:pos="0" w:leader="none"/>
        </w:tabs>
      </w:pPr>
      <w:rPr>
        <w:rFonts w:cs="Times New Roman"/>
      </w:rPr>
    </w:lvl>
    <w:lvl w:ilvl="7">
      <w:start w:val="1"/>
      <w:numFmt w:val="none"/>
      <w:isLgl w:val="false"/>
      <w:suff w:val="nothing"/>
      <w:lvlText w:val=""/>
      <w:lvlJc w:val="left"/>
      <w:pPr>
        <w:tabs>
          <w:tab w:val="left" w:pos="0" w:leader="none"/>
        </w:tabs>
      </w:pPr>
      <w:rPr>
        <w:rFonts w:cs="Times New Roman"/>
      </w:rPr>
    </w:lvl>
    <w:lvl w:ilvl="8">
      <w:start w:val="1"/>
      <w:numFmt w:val="none"/>
      <w:isLgl w:val="false"/>
      <w:suff w:val="nothing"/>
      <w:lvlText w:val=""/>
      <w:lvlJc w:val="left"/>
      <w:pPr>
        <w:tabs>
          <w:tab w:val="left" w:pos="0" w:leader="none"/>
        </w:tabs>
      </w:pPr>
      <w:rPr>
        <w:rFonts w:cs="Times New Roman"/>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6"/>
  </w:num>
  <w:num w:numId="2">
    <w:abstractNumId w:val="3"/>
  </w:num>
  <w:num w:numId="3">
    <w:abstractNumId w:val="4"/>
  </w:num>
  <w:num w:numId="4">
    <w:abstractNumId w:val="2"/>
  </w:num>
  <w:num w:numId="5">
    <w:abstractNumId w:val="7"/>
  </w:num>
  <w:num w:numId="6">
    <w:abstractNumId w:val="5"/>
  </w:num>
  <w:num w:numId="7">
    <w:abstractNumId w:val="0"/>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link w:val="9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1">
    <w:name w:val="Heading 1"/>
    <w:basedOn w:val="740"/>
    <w:next w:val="740"/>
    <w:uiPriority w:val="99"/>
    <w:qFormat/>
    <w:pPr>
      <w:keepLines/>
      <w:keepNext/>
      <w:spacing w:before="340" w:after="330" w:line="578" w:lineRule="atLeast"/>
      <w:outlineLvl w:val="0"/>
    </w:pPr>
    <w:rPr>
      <w:b/>
      <w:sz w:val="44"/>
      <w:szCs w:val="20"/>
    </w:rPr>
  </w:style>
  <w:style w:type="paragraph" w:styleId="742">
    <w:name w:val="Heading 2"/>
    <w:basedOn w:val="740"/>
    <w:next w:val="740"/>
    <w:uiPriority w:val="99"/>
    <w:qFormat/>
    <w:pPr>
      <w:numPr>
        <w:ilvl w:val="1"/>
        <w:numId w:val="1"/>
      </w:numPr>
      <w:keepLines/>
      <w:keepNext/>
      <w:spacing w:before="260" w:after="260" w:line="410" w:lineRule="auto"/>
      <w:tabs>
        <w:tab w:val="left" w:pos="567" w:leader="none"/>
      </w:tabs>
      <w:outlineLvl w:val="1"/>
    </w:pPr>
    <w:rPr>
      <w:rFonts w:eastAsia="黑体"/>
      <w:b/>
      <w:bCs/>
      <w:sz w:val="32"/>
      <w:szCs w:val="32"/>
    </w:rPr>
  </w:style>
  <w:style w:type="paragraph" w:styleId="743">
    <w:name w:val="Heading 3"/>
    <w:basedOn w:val="740"/>
    <w:next w:val="740"/>
    <w:uiPriority w:val="0"/>
    <w:qFormat/>
    <w:pPr>
      <w:keepLines/>
      <w:keepNext/>
      <w:spacing w:before="260" w:after="260" w:line="416" w:lineRule="auto"/>
      <w:outlineLvl w:val="2"/>
    </w:pPr>
    <w:rPr>
      <w:b/>
      <w:bCs/>
      <w:sz w:val="32"/>
      <w:szCs w:val="32"/>
    </w:rPr>
  </w:style>
  <w:style w:type="paragraph" w:styleId="744">
    <w:name w:val="Heading 4"/>
    <w:basedOn w:val="740"/>
    <w:next w:val="740"/>
    <w:link w:val="790"/>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791"/>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792"/>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794"/>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795"/>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0"/>
    <w:semiHidden/>
    <w:qFormat/>
  </w:style>
  <w:style w:type="table" w:styleId="751" w:default="1">
    <w:name w:val="Normal Table"/>
    <w:uiPriority w:val="0"/>
    <w:semiHidden/>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right="0" w:firstLine="0"/>
      <w:spacing w:after="57"/>
    </w:pPr>
  </w:style>
  <w:style w:type="paragraph" w:styleId="753">
    <w:name w:val="Normal Indent"/>
    <w:basedOn w:val="740"/>
    <w:next w:val="740"/>
    <w:uiPriority w:val="0"/>
    <w:qFormat/>
    <w:pPr>
      <w:ind w:firstLine="420"/>
    </w:pPr>
  </w:style>
  <w:style w:type="paragraph" w:styleId="754">
    <w:name w:val="Caption"/>
    <w:basedOn w:val="740"/>
    <w:next w:val="74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5">
    <w:name w:val="index 5"/>
    <w:basedOn w:val="740"/>
    <w:next w:val="740"/>
    <w:uiPriority w:val="99"/>
    <w:qFormat/>
    <w:pPr>
      <w:ind w:left="798"/>
      <w:jc w:val="left"/>
    </w:pPr>
  </w:style>
  <w:style w:type="paragraph" w:styleId="756">
    <w:name w:val="annotation text"/>
    <w:basedOn w:val="740"/>
    <w:uiPriority w:val="0"/>
    <w:qFormat/>
    <w:pPr>
      <w:jc w:val="left"/>
    </w:pPr>
  </w:style>
  <w:style w:type="paragraph" w:styleId="757">
    <w:name w:val="Body Text"/>
    <w:basedOn w:val="740"/>
    <w:next w:val="740"/>
    <w:uiPriority w:val="0"/>
    <w:qFormat/>
  </w:style>
  <w:style w:type="paragraph" w:styleId="758">
    <w:name w:val="Body Text Indent"/>
    <w:basedOn w:val="740"/>
    <w:next w:val="759"/>
    <w:uiPriority w:val="0"/>
    <w:qFormat/>
    <w:pPr>
      <w:ind w:firstLine="301"/>
      <w:spacing w:line="200" w:lineRule="exact"/>
    </w:pPr>
    <w:rPr>
      <w:rFonts w:ascii="宋体" w:hAnsi="Courier New"/>
      <w:spacing w:val="-4"/>
      <w:sz w:val="18"/>
      <w:szCs w:val="20"/>
    </w:rPr>
  </w:style>
  <w:style w:type="paragraph" w:styleId="759">
    <w:name w:val="Body Text First Indent 2"/>
    <w:basedOn w:val="758"/>
    <w:next w:val="740"/>
    <w:uiPriority w:val="99"/>
    <w:unhideWhenUsed/>
    <w:qFormat/>
    <w:pPr>
      <w:ind w:left="420" w:firstLine="200"/>
      <w:jc w:val="both"/>
      <w:spacing w:after="120"/>
    </w:pPr>
    <w:rPr>
      <w:rFonts w:ascii="Times New Roman" w:hAnsi="Times New Roman"/>
      <w:sz w:val="21"/>
      <w:szCs w:val="24"/>
    </w:rPr>
  </w:style>
  <w:style w:type="paragraph" w:styleId="760">
    <w:name w:val="Block Text"/>
    <w:basedOn w:val="740"/>
    <w:uiPriority w:val="0"/>
    <w:qFormat/>
    <w:pPr>
      <w:ind w:left="1440" w:right="1440"/>
      <w:spacing w:after="120"/>
    </w:pPr>
  </w:style>
  <w:style w:type="paragraph" w:styleId="761">
    <w:name w:val="toc 5"/>
    <w:basedOn w:val="740"/>
    <w:next w:val="740"/>
    <w:uiPriority w:val="39"/>
    <w:unhideWhenUsed/>
    <w:qFormat/>
    <w:pPr>
      <w:ind w:left="1134" w:right="0" w:firstLine="0"/>
      <w:spacing w:after="57"/>
    </w:pPr>
  </w:style>
  <w:style w:type="paragraph" w:styleId="762">
    <w:name w:val="toc 3"/>
    <w:basedOn w:val="740"/>
    <w:next w:val="740"/>
    <w:uiPriority w:val="0"/>
    <w:qFormat/>
    <w:pPr>
      <w:ind w:left="840"/>
    </w:pPr>
  </w:style>
  <w:style w:type="paragraph" w:styleId="763">
    <w:name w:val="Plain Text"/>
    <w:basedOn w:val="740"/>
    <w:uiPriority w:val="0"/>
    <w:qFormat/>
    <w:rPr>
      <w:rFonts w:ascii="宋体" w:hAnsi="Courier New" w:cs="Courier New"/>
    </w:rPr>
  </w:style>
  <w:style w:type="paragraph" w:styleId="764">
    <w:name w:val="toc 8"/>
    <w:basedOn w:val="740"/>
    <w:next w:val="740"/>
    <w:uiPriority w:val="39"/>
    <w:unhideWhenUsed/>
    <w:qFormat/>
    <w:pPr>
      <w:ind w:left="1984" w:right="0" w:firstLine="0"/>
      <w:spacing w:after="57"/>
    </w:pPr>
  </w:style>
  <w:style w:type="paragraph" w:styleId="765">
    <w:name w:val="endnote text"/>
    <w:basedOn w:val="740"/>
    <w:link w:val="932"/>
    <w:uiPriority w:val="99"/>
    <w:semiHidden/>
    <w:unhideWhenUsed/>
    <w:qFormat/>
    <w:pPr>
      <w:spacing w:after="0" w:line="240" w:lineRule="auto"/>
    </w:pPr>
    <w:rPr>
      <w:sz w:val="20"/>
    </w:rPr>
  </w:style>
  <w:style w:type="paragraph" w:styleId="766">
    <w:name w:val="Footer"/>
    <w:basedOn w:val="740"/>
    <w:uiPriority w:val="99"/>
    <w:qFormat/>
    <w:pPr>
      <w:jc w:val="left"/>
      <w:tabs>
        <w:tab w:val="center" w:pos="4153" w:leader="none"/>
        <w:tab w:val="right" w:pos="8306" w:leader="none"/>
      </w:tabs>
    </w:pPr>
    <w:rPr>
      <w:sz w:val="18"/>
      <w:szCs w:val="18"/>
    </w:rPr>
  </w:style>
  <w:style w:type="paragraph" w:styleId="767">
    <w:name w:val="envelope return"/>
    <w:basedOn w:val="740"/>
    <w:uiPriority w:val="0"/>
    <w:qFormat/>
    <w:pPr>
      <w:ind w:firstLine="200"/>
    </w:pPr>
    <w:rPr>
      <w:rFonts w:ascii="Arial" w:hAnsi="Arial" w:eastAsia="仿宋_GB2312" w:cs="Arial"/>
    </w:rPr>
  </w:style>
  <w:style w:type="paragraph" w:styleId="768">
    <w:name w:val="Header"/>
    <w:basedOn w:val="740"/>
    <w:uiPriority w:val="99"/>
    <w:qFormat/>
    <w:pPr>
      <w:jc w:val="center"/>
      <w:tabs>
        <w:tab w:val="center" w:pos="4153" w:leader="none"/>
        <w:tab w:val="right" w:pos="8306" w:leader="none"/>
      </w:tabs>
      <w:pBdr>
        <w:bottom w:val="single" w:color="auto" w:sz="6" w:space="1"/>
      </w:pBdr>
    </w:pPr>
    <w:rPr>
      <w:sz w:val="18"/>
      <w:szCs w:val="18"/>
    </w:rPr>
  </w:style>
  <w:style w:type="paragraph" w:styleId="769">
    <w:name w:val="toc 1"/>
    <w:basedOn w:val="740"/>
    <w:next w:val="740"/>
    <w:uiPriority w:val="0"/>
    <w:qFormat/>
    <w:pPr>
      <w:jc w:val="left"/>
      <w:spacing w:before="120" w:after="120"/>
    </w:pPr>
    <w:rPr>
      <w:rFonts w:ascii="Calibri" w:hAnsi="Calibri"/>
      <w:b/>
      <w:bCs/>
      <w:caps/>
      <w:sz w:val="20"/>
      <w:szCs w:val="20"/>
    </w:rPr>
  </w:style>
  <w:style w:type="paragraph" w:styleId="770">
    <w:name w:val="toc 4"/>
    <w:basedOn w:val="740"/>
    <w:next w:val="740"/>
    <w:uiPriority w:val="39"/>
    <w:unhideWhenUsed/>
    <w:qFormat/>
    <w:pPr>
      <w:ind w:left="850" w:right="0" w:firstLine="0"/>
      <w:spacing w:after="57"/>
    </w:pPr>
  </w:style>
  <w:style w:type="paragraph" w:styleId="771">
    <w:name w:val="Subtitle"/>
    <w:basedOn w:val="740"/>
    <w:next w:val="740"/>
    <w:link w:val="798"/>
    <w:uiPriority w:val="11"/>
    <w:qFormat/>
    <w:pPr>
      <w:spacing w:before="200" w:after="200"/>
    </w:pPr>
    <w:rPr>
      <w:sz w:val="24"/>
      <w:szCs w:val="24"/>
    </w:rPr>
  </w:style>
  <w:style w:type="paragraph" w:styleId="772">
    <w:name w:val="footnote text"/>
    <w:basedOn w:val="740"/>
    <w:next w:val="755"/>
    <w:uiPriority w:val="99"/>
    <w:qFormat/>
    <w:pPr>
      <w:jc w:val="left"/>
    </w:pPr>
    <w:rPr>
      <w:sz w:val="18"/>
    </w:rPr>
  </w:style>
  <w:style w:type="paragraph" w:styleId="773">
    <w:name w:val="toc 6"/>
    <w:basedOn w:val="740"/>
    <w:next w:val="740"/>
    <w:uiPriority w:val="39"/>
    <w:unhideWhenUsed/>
    <w:qFormat/>
    <w:pPr>
      <w:ind w:left="1417" w:right="0" w:firstLine="0"/>
      <w:spacing w:after="57"/>
    </w:pPr>
  </w:style>
  <w:style w:type="paragraph" w:styleId="774">
    <w:name w:val="table of figures"/>
    <w:basedOn w:val="740"/>
    <w:next w:val="740"/>
    <w:uiPriority w:val="99"/>
    <w:unhideWhenUsed/>
    <w:qFormat/>
    <w:pPr>
      <w:spacing w:after="0" w:afterAutospacing="0"/>
    </w:pPr>
  </w:style>
  <w:style w:type="paragraph" w:styleId="775">
    <w:name w:val="toc 2"/>
    <w:basedOn w:val="740"/>
    <w:next w:val="740"/>
    <w:uiPriority w:val="0"/>
    <w:qFormat/>
    <w:pPr>
      <w:ind w:left="420"/>
    </w:pPr>
  </w:style>
  <w:style w:type="paragraph" w:styleId="776">
    <w:name w:val="toc 9"/>
    <w:basedOn w:val="740"/>
    <w:next w:val="740"/>
    <w:uiPriority w:val="39"/>
    <w:unhideWhenUsed/>
    <w:qFormat/>
    <w:pPr>
      <w:ind w:left="2268" w:right="0" w:firstLine="0"/>
      <w:spacing w:after="57"/>
    </w:pPr>
  </w:style>
  <w:style w:type="paragraph" w:styleId="777">
    <w:name w:val="Body Text 2"/>
    <w:basedOn w:val="740"/>
    <w:uiPriority w:val="99"/>
    <w:qFormat/>
    <w:pPr>
      <w:ind w:firstLine="200"/>
    </w:pPr>
    <w:rPr>
      <w:rFonts w:eastAsia="仿宋_GB2312"/>
      <w:sz w:val="18"/>
    </w:rPr>
  </w:style>
  <w:style w:type="paragraph" w:styleId="778">
    <w:name w:val="Normal (Web)"/>
    <w:basedOn w:val="740"/>
    <w:uiPriority w:val="0"/>
    <w:qFormat/>
    <w:pPr>
      <w:ind w:left="0" w:right="0"/>
      <w:jc w:val="left"/>
      <w:spacing w:before="0" w:beforeAutospacing="1" w:after="0" w:afterAutospacing="1"/>
    </w:pPr>
    <w:rPr>
      <w:sz w:val="24"/>
      <w:lang w:val="en-US" w:eastAsia="zh-CN" w:bidi="ar"/>
    </w:rPr>
  </w:style>
  <w:style w:type="paragraph" w:styleId="779">
    <w:name w:val="Title"/>
    <w:basedOn w:val="740"/>
    <w:next w:val="740"/>
    <w:link w:val="797"/>
    <w:uiPriority w:val="10"/>
    <w:qFormat/>
    <w:pPr>
      <w:contextualSpacing/>
      <w:spacing w:before="300" w:after="200"/>
    </w:pPr>
    <w:rPr>
      <w:sz w:val="48"/>
      <w:szCs w:val="48"/>
    </w:rPr>
  </w:style>
  <w:style w:type="paragraph" w:styleId="780">
    <w:name w:val="Body Text First Indent"/>
    <w:basedOn w:val="757"/>
    <w:next w:val="759"/>
    <w:uiPriority w:val="0"/>
    <w:qFormat/>
    <w:pPr>
      <w:ind w:firstLine="200"/>
      <w:spacing w:line="360" w:lineRule="auto"/>
    </w:pPr>
    <w:rPr>
      <w:rFonts w:ascii="仿宋_GB2312" w:eastAsia="仿宋_GB2312"/>
      <w:sz w:val="30"/>
      <w:szCs w:val="30"/>
    </w:rPr>
  </w:style>
  <w:style w:type="table" w:styleId="781">
    <w:name w:val="Table Grid"/>
    <w:basedOn w:val="75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2">
    <w:name w:val="endnote reference"/>
    <w:basedOn w:val="750"/>
    <w:uiPriority w:val="99"/>
    <w:semiHidden/>
    <w:unhideWhenUsed/>
    <w:qFormat/>
    <w:rPr>
      <w:vertAlign w:val="superscript"/>
    </w:rPr>
  </w:style>
  <w:style w:type="character" w:styleId="783">
    <w:name w:val="page number"/>
    <w:basedOn w:val="750"/>
    <w:uiPriority w:val="0"/>
    <w:qFormat/>
  </w:style>
  <w:style w:type="character" w:styleId="784">
    <w:name w:val="FollowedHyperlink"/>
    <w:basedOn w:val="750"/>
    <w:uiPriority w:val="0"/>
    <w:qFormat/>
    <w:rPr>
      <w:color w:val="333333"/>
      <w:u w:val="none"/>
    </w:rPr>
  </w:style>
  <w:style w:type="character" w:styleId="785">
    <w:name w:val="Hyperlink"/>
    <w:basedOn w:val="750"/>
    <w:uiPriority w:val="0"/>
    <w:qFormat/>
    <w:rPr>
      <w:color w:val="333333"/>
      <w:u w:val="none"/>
    </w:rPr>
  </w:style>
  <w:style w:type="character" w:styleId="786">
    <w:name w:val="footnote reference"/>
    <w:basedOn w:val="750"/>
    <w:uiPriority w:val="99"/>
    <w:unhideWhenUsed/>
    <w:qFormat/>
    <w:rPr>
      <w:vertAlign w:val="superscript"/>
    </w:rPr>
  </w:style>
  <w:style w:type="character" w:styleId="787" w:customStyle="1">
    <w:name w:val="Heading 1 Char"/>
    <w:basedOn w:val="750"/>
    <w:uiPriority w:val="9"/>
    <w:qFormat/>
    <w:rPr>
      <w:rFonts w:ascii="Arial" w:hAnsi="Arial" w:eastAsia="Arial" w:cs="Arial"/>
      <w:sz w:val="40"/>
      <w:szCs w:val="40"/>
    </w:rPr>
  </w:style>
  <w:style w:type="character" w:styleId="788" w:customStyle="1">
    <w:name w:val="Heading 2 Char"/>
    <w:basedOn w:val="750"/>
    <w:uiPriority w:val="9"/>
    <w:qFormat/>
    <w:rPr>
      <w:rFonts w:ascii="Arial" w:hAnsi="Arial" w:eastAsia="Arial" w:cs="Arial"/>
      <w:sz w:val="34"/>
    </w:rPr>
  </w:style>
  <w:style w:type="character" w:styleId="789" w:customStyle="1">
    <w:name w:val="Heading 3 Char"/>
    <w:basedOn w:val="750"/>
    <w:uiPriority w:val="9"/>
    <w:qFormat/>
    <w:rPr>
      <w:rFonts w:ascii="Arial" w:hAnsi="Arial" w:eastAsia="Arial" w:cs="Arial"/>
      <w:sz w:val="30"/>
      <w:szCs w:val="30"/>
    </w:rPr>
  </w:style>
  <w:style w:type="character" w:styleId="790" w:customStyle="1">
    <w:name w:val="Heading 4 Char"/>
    <w:basedOn w:val="750"/>
    <w:link w:val="744"/>
    <w:uiPriority w:val="9"/>
    <w:qFormat/>
    <w:rPr>
      <w:rFonts w:ascii="Arial" w:hAnsi="Arial" w:eastAsia="Arial" w:cs="Arial"/>
      <w:b/>
      <w:bCs/>
      <w:sz w:val="26"/>
      <w:szCs w:val="26"/>
    </w:rPr>
  </w:style>
  <w:style w:type="character" w:styleId="791" w:customStyle="1">
    <w:name w:val="Heading 5 Char"/>
    <w:basedOn w:val="750"/>
    <w:link w:val="745"/>
    <w:uiPriority w:val="9"/>
    <w:qFormat/>
    <w:rPr>
      <w:rFonts w:ascii="Arial" w:hAnsi="Arial" w:eastAsia="Arial" w:cs="Arial"/>
      <w:b/>
      <w:bCs/>
      <w:sz w:val="24"/>
      <w:szCs w:val="24"/>
    </w:rPr>
  </w:style>
  <w:style w:type="character" w:styleId="792" w:customStyle="1">
    <w:name w:val="Heading 6 Char"/>
    <w:basedOn w:val="750"/>
    <w:link w:val="746"/>
    <w:uiPriority w:val="9"/>
    <w:qFormat/>
    <w:rPr>
      <w:rFonts w:ascii="Arial" w:hAnsi="Arial" w:eastAsia="Arial" w:cs="Arial"/>
      <w:b/>
      <w:bCs/>
      <w:sz w:val="22"/>
      <w:szCs w:val="22"/>
    </w:rPr>
  </w:style>
  <w:style w:type="character" w:styleId="793" w:customStyle="1">
    <w:name w:val="Heading 7 Char"/>
    <w:basedOn w:val="750"/>
    <w:link w:val="747"/>
    <w:uiPriority w:val="9"/>
    <w:qFormat/>
    <w:rPr>
      <w:rFonts w:ascii="Arial" w:hAnsi="Arial" w:eastAsia="Arial" w:cs="Arial"/>
      <w:b/>
      <w:bCs/>
      <w:i/>
      <w:iCs/>
      <w:sz w:val="22"/>
      <w:szCs w:val="22"/>
    </w:rPr>
  </w:style>
  <w:style w:type="character" w:styleId="794" w:customStyle="1">
    <w:name w:val="Heading 8 Char"/>
    <w:basedOn w:val="750"/>
    <w:link w:val="748"/>
    <w:uiPriority w:val="9"/>
    <w:qFormat/>
    <w:rPr>
      <w:rFonts w:ascii="Arial" w:hAnsi="Arial" w:eastAsia="Arial" w:cs="Arial"/>
      <w:i/>
      <w:iCs/>
      <w:sz w:val="22"/>
      <w:szCs w:val="22"/>
    </w:rPr>
  </w:style>
  <w:style w:type="character" w:styleId="795" w:customStyle="1">
    <w:name w:val="Heading 9 Char"/>
    <w:basedOn w:val="750"/>
    <w:link w:val="749"/>
    <w:uiPriority w:val="9"/>
    <w:qFormat/>
    <w:rPr>
      <w:rFonts w:ascii="Arial" w:hAnsi="Arial" w:eastAsia="Arial" w:cs="Arial"/>
      <w:i/>
      <w:iCs/>
      <w:sz w:val="21"/>
      <w:szCs w:val="21"/>
    </w:rPr>
  </w:style>
  <w:style w:type="paragraph" w:styleId="796">
    <w:name w:val="No Spacing"/>
    <w:uiPriority w:val="1"/>
    <w:qFormat/>
    <w:pPr>
      <w:spacing w:before="0" w:after="0" w:line="240" w:lineRule="auto"/>
    </w:pPr>
    <w:rPr>
      <w:rFonts w:hint="default" w:ascii="Times New Roman" w:hAnsi="Times New Roman" w:eastAsia="宋体" w:cs="Times New Roman"/>
    </w:rPr>
  </w:style>
  <w:style w:type="character" w:styleId="797" w:customStyle="1">
    <w:name w:val="Title Char"/>
    <w:basedOn w:val="750"/>
    <w:link w:val="779"/>
    <w:uiPriority w:val="10"/>
    <w:qFormat/>
    <w:rPr>
      <w:sz w:val="48"/>
      <w:szCs w:val="48"/>
    </w:rPr>
  </w:style>
  <w:style w:type="character" w:styleId="798" w:customStyle="1">
    <w:name w:val="Subtitle Char"/>
    <w:basedOn w:val="750"/>
    <w:link w:val="771"/>
    <w:uiPriority w:val="11"/>
    <w:qFormat/>
    <w:rPr>
      <w:sz w:val="24"/>
      <w:szCs w:val="24"/>
    </w:rPr>
  </w:style>
  <w:style w:type="paragraph" w:styleId="799">
    <w:name w:val="Quote"/>
    <w:basedOn w:val="740"/>
    <w:next w:val="740"/>
    <w:link w:val="800"/>
    <w:uiPriority w:val="29"/>
    <w:qFormat/>
    <w:pPr>
      <w:ind w:left="720" w:right="720"/>
    </w:pPr>
    <w:rPr>
      <w:i/>
    </w:rPr>
  </w:style>
  <w:style w:type="character" w:styleId="800" w:customStyle="1">
    <w:name w:val="Quote Char"/>
    <w:link w:val="799"/>
    <w:uiPriority w:val="29"/>
    <w:qFormat/>
    <w:rPr>
      <w:i/>
    </w:rPr>
  </w:style>
  <w:style w:type="paragraph" w:styleId="801">
    <w:name w:val="Intense Quote"/>
    <w:basedOn w:val="740"/>
    <w:next w:val="740"/>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Intense Quote Char"/>
    <w:link w:val="801"/>
    <w:uiPriority w:val="30"/>
    <w:qFormat/>
    <w:rPr>
      <w:i/>
    </w:rPr>
  </w:style>
  <w:style w:type="character" w:styleId="803" w:customStyle="1">
    <w:name w:val="Header Char"/>
    <w:basedOn w:val="750"/>
    <w:uiPriority w:val="99"/>
    <w:qFormat/>
  </w:style>
  <w:style w:type="character" w:styleId="804" w:customStyle="1">
    <w:name w:val="Footer Char"/>
    <w:basedOn w:val="750"/>
    <w:uiPriority w:val="99"/>
    <w:qFormat/>
  </w:style>
  <w:style w:type="character" w:styleId="805" w:customStyle="1">
    <w:name w:val="Caption Char"/>
    <w:uiPriority w:val="99"/>
    <w:qFormat/>
  </w:style>
  <w:style w:type="table" w:styleId="806" w:customStyle="1">
    <w:name w:val="Table Grid Light"/>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1"/>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basedOn w:val="7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basedOn w:val="7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basedOn w:val="75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basedOn w:val="75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basedOn w:val="75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basedOn w:val="75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basedOn w:val="75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basedOn w:val="75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basedOn w:val="75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basedOn w:val="75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basedOn w:val="75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basedOn w:val="75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basedOn w:val="75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5" w:customStyle="1">
    <w:name w:val="Grid Table 2 - Accent 6"/>
    <w:basedOn w:val="75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6" w:customStyle="1">
    <w:name w:val="Grid Table 3"/>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basedOn w:val="75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basedOn w:val="75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basedOn w:val="75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basedOn w:val="75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basedOn w:val="75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basedOn w:val="75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basedOn w:val="7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basedOn w:val="75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5" w:customStyle="1">
    <w:name w:val="Grid Table 4 - Accent 2"/>
    <w:basedOn w:val="75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6" w:customStyle="1">
    <w:name w:val="Grid Table 4 - Accent 3"/>
    <w:basedOn w:val="75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7" w:customStyle="1">
    <w:name w:val="Grid Table 4 - Accent 4"/>
    <w:basedOn w:val="75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8" w:customStyle="1">
    <w:name w:val="Grid Table 4 - Accent 5"/>
    <w:basedOn w:val="75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9" w:customStyle="1">
    <w:name w:val="Grid Table 4 - Accent 6"/>
    <w:basedOn w:val="75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0" w:customStyle="1">
    <w:name w:val="Grid Table 5 Dark"/>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2" w:customStyle="1">
    <w:name w:val="Grid Table 5 Dark - Accent 2"/>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3" w:customStyle="1">
    <w:name w:val="Grid Table 5 Dark - Accent 3"/>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4" w:customStyle="1">
    <w:name w:val="Grid Table 5 Dark- Accent 4"/>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5" w:customStyle="1">
    <w:name w:val="Grid Table 5 Dark - Accent 5"/>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6" w:customStyle="1">
    <w:name w:val="Grid Table 5 Dark - Accent 6"/>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7" w:customStyle="1">
    <w:name w:val="Grid Table 6 Colorful"/>
    <w:basedOn w:val="7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basedOn w:val="75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9" w:customStyle="1">
    <w:name w:val="Grid Table 6 Colorful - Accent 2"/>
    <w:basedOn w:val="75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0" w:customStyle="1">
    <w:name w:val="Grid Table 6 Colorful - Accent 3"/>
    <w:basedOn w:val="75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1" w:customStyle="1">
    <w:name w:val="Grid Table 6 Colorful - Accent 4"/>
    <w:basedOn w:val="75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2" w:customStyle="1">
    <w:name w:val="Grid Table 6 Colorful - Accent 5"/>
    <w:basedOn w:val="75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3" w:customStyle="1">
    <w:name w:val="Grid Table 6 Colorful - Accent 6"/>
    <w:basedOn w:val="75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4" w:customStyle="1">
    <w:name w:val="Grid Table 7 Colorful"/>
    <w:basedOn w:val="7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basedOn w:val="75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basedOn w:val="75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basedOn w:val="75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basedOn w:val="75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basedOn w:val="75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basedOn w:val="75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basedOn w:val="7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basedOn w:val="75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3" w:customStyle="1">
    <w:name w:val="List Table 1 Light - Accent 2"/>
    <w:basedOn w:val="75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4" w:customStyle="1">
    <w:name w:val="List Table 1 Light - Accent 3"/>
    <w:basedOn w:val="75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5" w:customStyle="1">
    <w:name w:val="List Table 1 Light - Accent 4"/>
    <w:basedOn w:val="75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6" w:customStyle="1">
    <w:name w:val="List Table 1 Light - Accent 5"/>
    <w:basedOn w:val="75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7" w:customStyle="1">
    <w:name w:val="List Table 1 Light - Accent 6"/>
    <w:basedOn w:val="75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8" w:customStyle="1">
    <w:name w:val="List Table 2"/>
    <w:basedOn w:val="7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basedOn w:val="75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0" w:customStyle="1">
    <w:name w:val="List Table 2 - Accent 2"/>
    <w:basedOn w:val="75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1" w:customStyle="1">
    <w:name w:val="List Table 2 - Accent 3"/>
    <w:basedOn w:val="75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2" w:customStyle="1">
    <w:name w:val="List Table 2 - Accent 4"/>
    <w:basedOn w:val="75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3" w:customStyle="1">
    <w:name w:val="List Table 2 - Accent 5"/>
    <w:basedOn w:val="75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4" w:customStyle="1">
    <w:name w:val="List Table 2 - Accent 6"/>
    <w:basedOn w:val="75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5" w:customStyle="1">
    <w:name w:val="List Table 3"/>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basedOn w:val="75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7" w:customStyle="1">
    <w:name w:val="List Table 3 - Accent 2"/>
    <w:basedOn w:val="75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8" w:customStyle="1">
    <w:name w:val="List Table 3 - Accent 3"/>
    <w:basedOn w:val="75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9" w:customStyle="1">
    <w:name w:val="List Table 3 - Accent 4"/>
    <w:basedOn w:val="75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0" w:customStyle="1">
    <w:name w:val="List Table 3 - Accent 5"/>
    <w:basedOn w:val="75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1" w:customStyle="1">
    <w:name w:val="List Table 3 - Accent 6"/>
    <w:basedOn w:val="75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2" w:customStyle="1">
    <w:name w:val="List Table 4"/>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basedOn w:val="75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4" w:customStyle="1">
    <w:name w:val="List Table 4 - Accent 2"/>
    <w:basedOn w:val="75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5" w:customStyle="1">
    <w:name w:val="List Table 4 - Accent 3"/>
    <w:basedOn w:val="75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6" w:customStyle="1">
    <w:name w:val="List Table 4 - Accent 4"/>
    <w:basedOn w:val="75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7" w:customStyle="1">
    <w:name w:val="List Table 4 - Accent 5"/>
    <w:basedOn w:val="75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8" w:customStyle="1">
    <w:name w:val="List Table 4 - Accent 6"/>
    <w:basedOn w:val="75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9" w:customStyle="1">
    <w:name w:val="List Table 5 Dark"/>
    <w:basedOn w:val="7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basedOn w:val="75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basedOn w:val="75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basedOn w:val="75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basedOn w:val="75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basedOn w:val="75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basedOn w:val="75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w:basedOn w:val="7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basedOn w:val="75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8" w:customStyle="1">
    <w:name w:val="List Table 6 Colorful - Accent 2"/>
    <w:basedOn w:val="75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9" w:customStyle="1">
    <w:name w:val="List Table 6 Colorful - Accent 3"/>
    <w:basedOn w:val="75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0" w:customStyle="1">
    <w:name w:val="List Table 6 Colorful - Accent 4"/>
    <w:basedOn w:val="75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1" w:customStyle="1">
    <w:name w:val="List Table 6 Colorful - Accent 5"/>
    <w:basedOn w:val="75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2" w:customStyle="1">
    <w:name w:val="List Table 6 Colorful - Accent 6"/>
    <w:basedOn w:val="75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3" w:customStyle="1">
    <w:name w:val="List Table 7 Colorful"/>
    <w:basedOn w:val="7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basedOn w:val="75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basedOn w:val="75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basedOn w:val="75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basedOn w:val="75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basedOn w:val="75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basedOn w:val="75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0" w:customStyle="1">
    <w:name w:val="Lined - Accent"/>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2" w:customStyle="1">
    <w:name w:val="Lined - Accent 2"/>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3" w:customStyle="1">
    <w:name w:val="Lined - Accent 3"/>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4" w:customStyle="1">
    <w:name w:val="Lined - Accent 4"/>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5" w:customStyle="1">
    <w:name w:val="Lined - Accent 5"/>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6" w:customStyle="1">
    <w:name w:val="Lined - Accent 6"/>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7" w:customStyle="1">
    <w:name w:val="Bordered &amp; Lined - Accent"/>
    <w:basedOn w:val="75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basedOn w:val="75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9" w:customStyle="1">
    <w:name w:val="Bordered &amp; Lined - Accent 2"/>
    <w:basedOn w:val="75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0" w:customStyle="1">
    <w:name w:val="Bordered &amp; Lined - Accent 3"/>
    <w:basedOn w:val="75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1" w:customStyle="1">
    <w:name w:val="Bordered &amp; Lined - Accent 4"/>
    <w:basedOn w:val="75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2" w:customStyle="1">
    <w:name w:val="Bordered &amp; Lined - Accent 5"/>
    <w:basedOn w:val="75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3" w:customStyle="1">
    <w:name w:val="Bordered &amp; Lined - Accent 6"/>
    <w:basedOn w:val="75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4" w:customStyle="1">
    <w:name w:val="Bordered"/>
    <w:basedOn w:val="75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basedOn w:val="75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6" w:customStyle="1">
    <w:name w:val="Bordered - Accent 2"/>
    <w:basedOn w:val="75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7" w:customStyle="1">
    <w:name w:val="Bordered - Accent 3"/>
    <w:basedOn w:val="75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8" w:customStyle="1">
    <w:name w:val="Bordered - Accent 4"/>
    <w:basedOn w:val="75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9" w:customStyle="1">
    <w:name w:val="Bordered - Accent 5"/>
    <w:basedOn w:val="75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0" w:customStyle="1">
    <w:name w:val="Bordered - Accent 6"/>
    <w:basedOn w:val="75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1" w:customStyle="1">
    <w:name w:val="Footnote Text Char"/>
    <w:uiPriority w:val="99"/>
    <w:qFormat/>
    <w:rPr>
      <w:sz w:val="18"/>
    </w:rPr>
  </w:style>
  <w:style w:type="character" w:styleId="932" w:customStyle="1">
    <w:name w:val="Endnote Text Char"/>
    <w:link w:val="765"/>
    <w:uiPriority w:val="99"/>
    <w:qFormat/>
    <w:rPr>
      <w:sz w:val="20"/>
    </w:rPr>
  </w:style>
  <w:style w:type="paragraph" w:styleId="933" w:customStyle="1">
    <w:name w:val="TOC Heading"/>
    <w:uiPriority w:val="39"/>
    <w:unhideWhenUsed/>
    <w:qFormat/>
    <w:rPr>
      <w:rFonts w:hint="default" w:ascii="Times New Roman" w:hAnsi="Times New Roman" w:eastAsia="宋体" w:cs="Times New Roman"/>
    </w:rPr>
  </w:style>
  <w:style w:type="paragraph" w:styleId="934" w:customStyle="1">
    <w:name w:val="目录 11"/>
    <w:basedOn w:val="935"/>
    <w:next w:val="938"/>
    <w:uiPriority w:val="0"/>
    <w:qFormat/>
    <w:pPr>
      <w:jc w:val="left"/>
      <w:spacing w:after="100" w:line="259" w:lineRule="auto"/>
      <w:widowControl/>
    </w:pPr>
    <w:rPr>
      <w:rFonts w:ascii="Calibri" w:hAnsi="Calibri" w:eastAsia="宋体"/>
      <w:sz w:val="22"/>
      <w:szCs w:val="22"/>
    </w:rPr>
  </w:style>
  <w:style w:type="paragraph" w:styleId="935" w:customStyle="1">
    <w:name w:val="正文12"/>
    <w:next w:val="936"/>
    <w:link w:val="980"/>
    <w:uiPriority w:val="0"/>
    <w:qFormat/>
    <w:pPr>
      <w:jc w:val="both"/>
      <w:widowControl w:val="off"/>
    </w:pPr>
    <w:rPr>
      <w:rFonts w:hint="default" w:ascii="Calibri" w:hAnsi="Calibri" w:eastAsia="Calibri" w:cs="Times New Roman"/>
      <w:sz w:val="21"/>
      <w:szCs w:val="24"/>
      <w:lang w:val="en-US" w:eastAsia="zh-CN" w:bidi="ar-SA"/>
    </w:rPr>
  </w:style>
  <w:style w:type="paragraph" w:styleId="936" w:customStyle="1">
    <w:name w:val="目录 111"/>
    <w:basedOn w:val="937"/>
    <w:next w:val="935"/>
    <w:uiPriority w:val="39"/>
    <w:unhideWhenUsed/>
    <w:qFormat/>
    <w:pPr>
      <w:ind w:firstLine="0"/>
      <w:jc w:val="left"/>
      <w:spacing w:before="120" w:after="120" w:line="360" w:lineRule="auto"/>
      <w:tabs>
        <w:tab w:val="right" w:pos="8296" w:leader="dot"/>
      </w:tabs>
    </w:pPr>
    <w:rPr>
      <w:rFonts w:ascii="Calibri" w:hAnsi="Calibri" w:cs="Calibri"/>
      <w:b/>
      <w:bCs/>
      <w:caps/>
      <w:sz w:val="20"/>
      <w:szCs w:val="20"/>
    </w:rPr>
  </w:style>
  <w:style w:type="paragraph" w:styleId="937" w:customStyle="1">
    <w:name w:val="正文111"/>
    <w:next w:val="9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customStyle="1">
    <w:name w:val="正文11"/>
    <w:next w:val="9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9" w:customStyle="1">
    <w:name w:val="正文1"/>
    <w:basedOn w:val="938"/>
    <w:next w:val="940"/>
    <w:uiPriority w:val="99"/>
    <w:qFormat/>
    <w:pPr>
      <w:ind w:left="360" w:firstLine="420"/>
      <w:jc w:val="left"/>
      <w:spacing w:line="360" w:lineRule="auto"/>
      <w:widowControl/>
    </w:pPr>
    <w:rPr>
      <w:rFonts w:ascii="宋体" w:cs="宋体"/>
      <w:szCs w:val="20"/>
    </w:rPr>
  </w:style>
  <w:style w:type="paragraph" w:styleId="940" w:customStyle="1">
    <w:name w:val="脚注文本1"/>
    <w:basedOn w:val="935"/>
    <w:next w:val="941"/>
    <w:uiPriority w:val="0"/>
    <w:qFormat/>
    <w:rPr>
      <w:sz w:val="18"/>
      <w:szCs w:val="18"/>
    </w:rPr>
  </w:style>
  <w:style w:type="paragraph" w:styleId="941" w:customStyle="1">
    <w:name w:val="索引 51"/>
    <w:basedOn w:val="935"/>
    <w:next w:val="939"/>
    <w:uiPriority w:val="0"/>
    <w:qFormat/>
    <w:pPr>
      <w:ind w:left="798"/>
      <w:jc w:val="left"/>
    </w:pPr>
    <w:rPr>
      <w:rFonts w:ascii="Calibri" w:hAnsi="Calibri"/>
    </w:rPr>
  </w:style>
  <w:style w:type="paragraph" w:styleId="942" w:customStyle="1">
    <w:name w:val="首行缩进"/>
    <w:basedOn w:val="740"/>
    <w:next w:val="939"/>
    <w:uiPriority w:val="0"/>
    <w:qFormat/>
    <w:pPr>
      <w:ind w:firstLine="420"/>
      <w:spacing w:line="360" w:lineRule="auto"/>
    </w:pPr>
    <w:rPr>
      <w:sz w:val="21"/>
    </w:rPr>
  </w:style>
  <w:style w:type="paragraph" w:styleId="943" w:customStyle="1">
    <w:name w:val="无间隔11"/>
    <w:uiPriority w:val="0"/>
    <w:qFormat/>
    <w:rPr>
      <w:rFonts w:hint="default" w:ascii="Times New Roman" w:hAnsi="Times New Roman" w:eastAsia="宋体" w:cs="Times New Roman"/>
      <w:sz w:val="22"/>
      <w:szCs w:val="22"/>
      <w:lang w:val="en-US" w:eastAsia="en-US" w:bidi="ar-SA"/>
    </w:rPr>
  </w:style>
  <w:style w:type="paragraph" w:styleId="944" w:customStyle="1">
    <w:name w:val="标题 21"/>
    <w:basedOn w:val="939"/>
    <w:next w:val="938"/>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945" w:customStyle="1">
    <w:name w:val="文本块1"/>
    <w:basedOn w:val="939"/>
    <w:next w:val="946"/>
    <w:uiPriority w:val="0"/>
    <w:qFormat/>
    <w:pPr>
      <w:ind w:left="256" w:right="6" w:firstLine="624"/>
    </w:pPr>
    <w:rPr>
      <w:rFonts w:eastAsia="仿宋_GB2312"/>
      <w:sz w:val="28"/>
      <w:szCs w:val="20"/>
    </w:rPr>
  </w:style>
  <w:style w:type="paragraph" w:styleId="946" w:customStyle="1">
    <w:name w:val="标题 41"/>
    <w:basedOn w:val="938"/>
    <w:next w:val="938"/>
    <w:uiPriority w:val="0"/>
    <w:qFormat/>
    <w:pPr>
      <w:keepLines/>
      <w:keepNext/>
      <w:spacing w:line="360" w:lineRule="auto"/>
      <w:outlineLvl w:val="3"/>
    </w:pPr>
    <w:rPr>
      <w:rFonts w:ascii="Arial" w:hAnsi="Arial"/>
      <w:b/>
      <w:bCs/>
      <w:sz w:val="21"/>
      <w:szCs w:val="28"/>
    </w:rPr>
  </w:style>
  <w:style w:type="paragraph" w:styleId="947" w:customStyle="1">
    <w:name w:val="段"/>
    <w:basedOn w:val="939"/>
    <w:next w:val="740"/>
    <w:uiPriority w:val="0"/>
    <w:qFormat/>
    <w:pPr>
      <w:ind w:firstLine="200"/>
      <w:jc w:val="both"/>
    </w:pPr>
    <w:rPr>
      <w:rFonts w:ascii="宋体" w:hAnsi="Times New Roman" w:eastAsia="宋体" w:cs="Times New Roman"/>
      <w:sz w:val="21"/>
      <w:lang w:val="en-US" w:eastAsia="zh-CN" w:bidi="ar-SA"/>
    </w:rPr>
  </w:style>
  <w:style w:type="paragraph" w:styleId="948" w:customStyle="1">
    <w:name w:val="样式 样式 左侧:  2 字符 + 左侧:  0.85 厘米 首行缩进:  2 字符1"/>
    <w:basedOn w:val="740"/>
    <w:uiPriority w:val="0"/>
    <w:qFormat/>
    <w:pPr>
      <w:ind w:left="482" w:firstLine="200"/>
    </w:pPr>
    <w:rPr>
      <w:rFonts w:cs="宋体"/>
      <w:sz w:val="20"/>
      <w:szCs w:val="20"/>
    </w:rPr>
  </w:style>
  <w:style w:type="paragraph" w:styleId="94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950" w:customStyle="1">
    <w:name w:val="NormalCharacter"/>
    <w:uiPriority w:val="0"/>
    <w:semiHidden/>
    <w:qFormat/>
  </w:style>
  <w:style w:type="paragraph" w:styleId="951" w:customStyle="1">
    <w:name w:val="BodyText"/>
    <w:basedOn w:val="740"/>
    <w:uiPriority w:val="0"/>
    <w:qFormat/>
    <w:pPr>
      <w:spacing w:after="120"/>
    </w:pPr>
    <w:rPr>
      <w:rFonts w:ascii="Times New Roman" w:hAnsi="Times New Roman"/>
    </w:rPr>
  </w:style>
  <w:style w:type="paragraph" w:styleId="952" w:customStyle="1">
    <w:name w:val="UserStyle_34"/>
    <w:basedOn w:val="740"/>
    <w:uiPriority w:val="0"/>
    <w:qFormat/>
    <w:pPr>
      <w:jc w:val="left"/>
    </w:pPr>
    <w:rPr>
      <w:rFonts w:ascii="宋体" w:hAnsi="宋体"/>
      <w:sz w:val="22"/>
      <w:szCs w:val="22"/>
      <w:lang w:val="zh-CN" w:bidi="zh-CN"/>
    </w:rPr>
  </w:style>
  <w:style w:type="paragraph" w:styleId="953" w:customStyle="1">
    <w:name w:val="Table Paragraph"/>
    <w:basedOn w:val="740"/>
    <w:uiPriority w:val="1"/>
    <w:qFormat/>
    <w:rPr>
      <w:rFonts w:ascii="宋体" w:hAnsi="宋体" w:eastAsia="宋体" w:cs="宋体"/>
    </w:rPr>
  </w:style>
  <w:style w:type="paragraph" w:styleId="954" w:customStyle="1">
    <w:name w:val="Normal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955" w:customStyle="1">
    <w:name w:val="UserStyle_33"/>
    <w:next w:val="740"/>
    <w:uiPriority w:val="0"/>
    <w:qFormat/>
    <w:pPr>
      <w:jc w:val="both"/>
    </w:pPr>
    <w:rPr>
      <w:rFonts w:hint="default" w:ascii="Calibri" w:hAnsi="Calibri" w:eastAsia="宋体" w:cs="Times New Roman"/>
      <w:sz w:val="21"/>
      <w:szCs w:val="21"/>
      <w:lang w:val="en-US" w:eastAsia="zh-CN" w:bidi="ar-SA"/>
    </w:rPr>
  </w:style>
  <w:style w:type="paragraph" w:styleId="956" w:customStyle="1">
    <w:name w:val="Normal New"/>
    <w:uiPriority w:val="0"/>
    <w:qFormat/>
    <w:pPr>
      <w:jc w:val="both"/>
      <w:widowControl w:val="off"/>
    </w:pPr>
    <w:rPr>
      <w:rFonts w:hint="eastAsia" w:ascii="Times New Roman" w:hAnsi="Times New Roman" w:eastAsia="宋体" w:cs="Times New Roman"/>
      <w:sz w:val="21"/>
      <w:lang w:val="en-US" w:eastAsia="zh-CN" w:bidi="ar-SA"/>
    </w:rPr>
  </w:style>
  <w:style w:type="paragraph" w:styleId="957" w:customStyle="1">
    <w:name w:val="纯文本1"/>
    <w:basedOn w:val="740"/>
    <w:uiPriority w:val="0"/>
    <w:qFormat/>
    <w:rPr>
      <w:rFonts w:ascii="宋体" w:hAnsi="宋体" w:eastAsia="楷体_GB2312"/>
      <w:sz w:val="26"/>
    </w:rPr>
  </w:style>
  <w:style w:type="paragraph" w:styleId="958" w:customStyle="1">
    <w:name w:val="DAS正文"/>
    <w:basedOn w:val="740"/>
    <w:uiPriority w:val="0"/>
    <w:qFormat/>
    <w:pPr>
      <w:ind w:right="181" w:firstLine="480"/>
      <w:jc w:val="both"/>
      <w:spacing w:after="0" w:line="360" w:lineRule="auto"/>
    </w:pPr>
    <w:rPr>
      <w:rFonts w:ascii="Verdana" w:hAnsi="Verdana" w:eastAsia="宋体" w:cs="Times New Roman"/>
      <w:sz w:val="24"/>
      <w:szCs w:val="24"/>
    </w:rPr>
  </w:style>
  <w:style w:type="paragraph" w:styleId="959">
    <w:name w:val="List Paragraph"/>
    <w:basedOn w:val="740"/>
    <w:uiPriority w:val="1"/>
    <w:qFormat/>
    <w:pPr>
      <w:ind w:firstLine="420"/>
    </w:pPr>
    <w:rPr>
      <w:rFonts w:ascii="Calibri" w:hAnsi="Calibri" w:cs="Calibri"/>
      <w:szCs w:val="22"/>
    </w:rPr>
  </w:style>
  <w:style w:type="character" w:styleId="960" w:customStyle="1">
    <w:name w:val="bsharetext"/>
    <w:basedOn w:val="750"/>
    <w:uiPriority w:val="0"/>
    <w:qFormat/>
  </w:style>
  <w:style w:type="paragraph" w:styleId="961" w:customStyle="1">
    <w:name w:val="正文文本缩进1"/>
    <w:basedOn w:val="935"/>
    <w:next w:val="962"/>
    <w:uiPriority w:val="0"/>
    <w:qFormat/>
    <w:pPr>
      <w:ind w:left="420"/>
      <w:spacing w:after="120"/>
    </w:pPr>
  </w:style>
  <w:style w:type="paragraph" w:styleId="962" w:customStyle="1">
    <w:name w:val="寄信人地址1"/>
    <w:basedOn w:val="938"/>
    <w:uiPriority w:val="0"/>
    <w:qFormat/>
    <w:pPr>
      <w:ind w:firstLine="200"/>
    </w:pPr>
    <w:rPr>
      <w:rFonts w:ascii="Arial" w:hAnsi="Arial" w:eastAsia="仿宋_GB2312"/>
    </w:rPr>
  </w:style>
  <w:style w:type="paragraph" w:styleId="963" w:customStyle="1">
    <w:name w:val="正文文本1"/>
    <w:basedOn w:val="937"/>
    <w:next w:val="964"/>
    <w:uiPriority w:val="0"/>
    <w:qFormat/>
    <w:pPr>
      <w:spacing w:after="120"/>
    </w:pPr>
  </w:style>
  <w:style w:type="paragraph" w:styleId="964" w:customStyle="1">
    <w:name w:val="一级条标题"/>
    <w:basedOn w:val="965"/>
    <w:next w:val="94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5" w:customStyle="1">
    <w:name w:val="章标题"/>
    <w:next w:val="74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66" w:customStyle="1">
    <w:name w:val="列出段落"/>
    <w:basedOn w:val="938"/>
    <w:uiPriority w:val="0"/>
    <w:qFormat/>
    <w:pPr>
      <w:ind w:firstLine="420"/>
    </w:pPr>
  </w:style>
  <w:style w:type="paragraph" w:styleId="967" w:customStyle="1">
    <w:name w:val="p0"/>
    <w:basedOn w:val="938"/>
    <w:uiPriority w:val="0"/>
    <w:qFormat/>
    <w:pPr>
      <w:widowControl/>
    </w:pPr>
    <w:rPr>
      <w:sz w:val="21"/>
      <w:szCs w:val="21"/>
    </w:rPr>
  </w:style>
  <w:style w:type="paragraph" w:styleId="968" w:customStyle="1">
    <w:name w:val="正文13"/>
    <w:next w:val="9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9" w:customStyle="1">
    <w:name w:val="正文文本缩进11"/>
    <w:basedOn w:val="968"/>
    <w:next w:val="962"/>
    <w:uiPriority w:val="0"/>
    <w:qFormat/>
    <w:pPr>
      <w:ind w:left="420"/>
      <w:spacing w:after="120"/>
    </w:pPr>
  </w:style>
  <w:style w:type="paragraph" w:styleId="970" w:customStyle="1">
    <w:name w:val="页眉11"/>
    <w:basedOn w:val="74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71" w:customStyle="1">
    <w:name w:val="页脚11"/>
    <w:basedOn w:val="740"/>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72" w:customStyle="1">
    <w:name w:val="页码1"/>
    <w:link w:val="740"/>
    <w:uiPriority w:val="0"/>
    <w:qFormat/>
    <w:rPr>
      <w:rFonts w:ascii="Times New Roman" w:hAnsi="Times New Roman" w:eastAsia="宋体" w:cs="Times New Roman"/>
      <w:sz w:val="21"/>
      <w:szCs w:val="24"/>
      <w:lang w:val="en-US" w:eastAsia="zh-CN" w:bidi="ar-SA"/>
    </w:rPr>
  </w:style>
  <w:style w:type="paragraph" w:styleId="973" w:customStyle="1">
    <w:name w:val="正文首行缩进 21"/>
    <w:basedOn w:val="961"/>
    <w:next w:val="740"/>
    <w:uiPriority w:val="99"/>
    <w:unhideWhenUsed/>
    <w:qFormat/>
    <w:pPr>
      <w:ind w:firstLine="420"/>
    </w:pPr>
  </w:style>
  <w:style w:type="paragraph" w:styleId="974" w:customStyle="1">
    <w:name w:val="页眉1"/>
    <w:basedOn w:val="740"/>
    <w:uiPriority w:val="99"/>
    <w:qFormat/>
    <w:pPr>
      <w:jc w:val="center"/>
      <w:tabs>
        <w:tab w:val="center" w:pos="4153" w:leader="none"/>
        <w:tab w:val="right" w:pos="8306" w:leader="none"/>
      </w:tabs>
      <w:pBdr>
        <w:bottom w:val="single" w:color="000000" w:sz="6" w:space="1"/>
      </w:pBdr>
    </w:pPr>
    <w:rPr>
      <w:rFonts w:ascii="Calibri" w:eastAsia="宋体"/>
      <w:sz w:val="18"/>
      <w:szCs w:val="18"/>
    </w:rPr>
  </w:style>
  <w:style w:type="paragraph" w:styleId="975" w:customStyle="1">
    <w:name w:val="页脚1"/>
    <w:basedOn w:val="939"/>
    <w:uiPriority w:val="99"/>
    <w:qFormat/>
    <w:pPr>
      <w:jc w:val="left"/>
      <w:tabs>
        <w:tab w:val="center" w:pos="4153" w:leader="none"/>
        <w:tab w:val="right" w:pos="8306" w:leader="none"/>
      </w:tabs>
    </w:pPr>
    <w:rPr>
      <w:rFonts w:ascii="Calibri" w:eastAsia="宋体"/>
      <w:sz w:val="18"/>
      <w:szCs w:val="18"/>
    </w:rPr>
  </w:style>
  <w:style w:type="paragraph" w:styleId="976" w:customStyle="1">
    <w:name w:val="正文文本111"/>
    <w:basedOn w:val="740"/>
    <w:next w:val="740"/>
    <w:uiPriority w:val="99"/>
    <w:qFormat/>
    <w:pPr>
      <w:spacing w:after="120"/>
    </w:pPr>
    <w:rPr>
      <w:rFonts w:ascii="Calibri" w:eastAsia="宋体"/>
    </w:rPr>
  </w:style>
  <w:style w:type="paragraph" w:styleId="977" w:customStyle="1">
    <w:name w:val="标题 511"/>
    <w:basedOn w:val="740"/>
    <w:next w:val="978"/>
    <w:uiPriority w:val="0"/>
    <w:qFormat/>
    <w:pPr>
      <w:keepNext/>
      <w:outlineLvl w:val="4"/>
    </w:pPr>
    <w:rPr>
      <w:rFonts w:ascii="宋体" w:hAnsi="Times New Roman" w:eastAsia="宋体" w:cs="Times New Roman"/>
      <w:color w:val="000000"/>
      <w:sz w:val="28"/>
      <w:szCs w:val="28"/>
    </w:rPr>
  </w:style>
  <w:style w:type="paragraph" w:styleId="978" w:customStyle="1">
    <w:name w:val="正文缩进1"/>
    <w:basedOn w:val="740"/>
    <w:uiPriority w:val="0"/>
    <w:qFormat/>
    <w:pPr>
      <w:ind w:firstLine="420"/>
    </w:pPr>
    <w:rPr>
      <w:szCs w:val="21"/>
    </w:rPr>
  </w:style>
  <w:style w:type="paragraph" w:styleId="979" w:customStyle="1">
    <w:name w:val="Normal_0_3"/>
    <w:uiPriority w:val="0"/>
    <w:qFormat/>
    <w:rPr>
      <w:rFonts w:hint="default" w:ascii="Times New Roman" w:hAnsi="Times New Roman" w:eastAsia="Times New Roman" w:cs="Times New Roman"/>
      <w:sz w:val="24"/>
      <w:szCs w:val="24"/>
      <w:lang w:val="en-US" w:eastAsia="zh-CN" w:bidi="ar-SA"/>
    </w:rPr>
  </w:style>
  <w:style w:type="character" w:styleId="980" w:customStyle="1">
    <w:name w:val="NormalCharacter1"/>
    <w:link w:val="935"/>
    <w:uiPriority w:val="0"/>
    <w:qFormat/>
    <w:rPr>
      <w:rFonts w:hint="default" w:ascii="Calibri" w:hAnsi="Calibri" w:eastAsia="Calibri" w:cs="Times New Roman"/>
      <w:sz w:val="21"/>
      <w:szCs w:val="24"/>
      <w:lang w:val="en-US" w:eastAsia="zh-CN" w:bidi="ar-SA"/>
    </w:rPr>
  </w:style>
  <w:style w:type="paragraph" w:styleId="981" w:customStyle="1">
    <w:name w:val="文本块11"/>
    <w:basedOn w:val="935"/>
    <w:uiPriority w:val="0"/>
    <w:qFormat/>
    <w:pPr>
      <w:ind w:left="256" w:right="6" w:firstLine="624"/>
    </w:pPr>
    <w:rPr>
      <w:rFonts w:ascii="Arial" w:hAnsi="Arial" w:eastAsia="仿宋"/>
      <w:sz w:val="28"/>
    </w:rPr>
  </w:style>
  <w:style w:type="paragraph" w:styleId="982" w:customStyle="1">
    <w:name w:val="※正文"/>
    <w:basedOn w:val="740"/>
    <w:next w:val="740"/>
    <w:uiPriority w:val="0"/>
    <w:qFormat/>
    <w:pPr>
      <w:ind w:left="1131"/>
      <w:spacing w:line="400" w:lineRule="exact"/>
      <w:widowControl/>
    </w:pPr>
    <w:rPr>
      <w:rFonts w:ascii="Calibri Light" w:hAnsi="Calibri Light" w:eastAsia="华文仿宋"/>
      <w:sz w:val="28"/>
      <w:szCs w:val="28"/>
    </w:rPr>
  </w:style>
  <w:style w:type="paragraph" w:styleId="983" w:customStyle="1">
    <w:name w:val="文本块12"/>
    <w:basedOn w:val="740"/>
    <w:uiPriority w:val="6"/>
    <w:qFormat/>
    <w:pPr>
      <w:ind w:left="256" w:right="6" w:firstLine="624"/>
    </w:pPr>
    <w:rPr>
      <w:rFonts w:eastAsia="仿宋"/>
      <w:sz w:val="28"/>
    </w:rPr>
  </w:style>
  <w:style w:type="character" w:styleId="984" w:customStyle="1">
    <w:name w:val="标题 2 Char Char"/>
    <w:basedOn w:val="750"/>
    <w:uiPriority w:val="0"/>
    <w:qFormat/>
    <w:rPr>
      <w:rFonts w:ascii="宋体" w:hAnsi="宋体" w:eastAsia="宋体"/>
      <w:b/>
      <w:bCs/>
      <w:iCs/>
      <w:sz w:val="24"/>
      <w:lang w:val="en-US" w:eastAsia="zh-CN" w:bidi="ar-SA"/>
    </w:rPr>
  </w:style>
  <w:style w:type="paragraph" w:styleId="985" w:customStyle="1">
    <w:name w:val="B2"/>
    <w:basedOn w:val="740"/>
    <w:uiPriority w:val="0"/>
    <w:qFormat/>
    <w:pPr>
      <w:numPr>
        <w:ilvl w:val="1"/>
        <w:numId w:val="3"/>
      </w:numPr>
      <w:ind w:left="1418" w:hanging="1418"/>
      <w:spacing w:before="156"/>
      <w:tabs>
        <w:tab w:val="left" w:pos="1418" w:leader="none"/>
      </w:tabs>
      <w:outlineLvl w:val="1"/>
    </w:pPr>
    <w:rPr>
      <w:rFonts w:ascii="Arial Narrow" w:hAnsi="Arial Narrow" w:eastAsia="仿宋"/>
      <w:b/>
      <w:sz w:val="24"/>
    </w:rPr>
  </w:style>
  <w:style w:type="paragraph" w:styleId="986" w:customStyle="1">
    <w:name w:val="B3"/>
    <w:basedOn w:val="985"/>
    <w:uiPriority w:val="0"/>
    <w:qFormat/>
    <w:pPr>
      <w:numPr>
        <w:ilvl w:val="2"/>
      </w:numPr>
      <w:ind w:left="1418" w:hanging="1418"/>
      <w:outlineLvl w:val="2"/>
    </w:pPr>
    <w:rPr>
      <w:b w:val="0"/>
    </w:rPr>
  </w:style>
  <w:style w:type="numbering" w:styleId="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~梅~</dc:creator>
  <cp:lastModifiedBy>刘戗</cp:lastModifiedBy>
  <cp:revision>6</cp:revision>
  <dcterms:created xsi:type="dcterms:W3CDTF">2022-01-27T09:28:00Z</dcterms:created>
  <dcterms:modified xsi:type="dcterms:W3CDTF">2025-12-11T02:53:22Z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C1C5023F9ECE4EB8AF1F63324E2CEF5D_13</vt:lpwstr>
  </property>
  <property fmtid="{D5CDD505-2E9C-101B-9397-08002B2CF9AE}" pid="4" name="KSOTemplateDocerSaveRecord">
    <vt:lpwstr>eyJoZGlkIjoiZDU0ODY5MDY0NzZlMjRiYjk4YTYxMjg5MmY5ZmI3NjkiLCJ1c2VySWQiOiIxNTU0MzIyNzg1In0=</vt:lpwstr>
  </property>
</Properties>
</file>